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42" w:rsidRDefault="00942198" w:rsidP="005A2073">
      <w:pPr>
        <w:autoSpaceDE w:val="0"/>
        <w:autoSpaceDN w:val="0"/>
        <w:adjustRightInd w:val="0"/>
        <w:spacing w:after="0" w:line="240" w:lineRule="auto"/>
        <w:jc w:val="center"/>
        <w:rPr>
          <w:rFonts w:cs="Times New Roman"/>
          <w:b/>
          <w:sz w:val="24"/>
          <w:szCs w:val="24"/>
        </w:rPr>
      </w:pPr>
      <w:r w:rsidRPr="008F2242">
        <w:rPr>
          <w:rFonts w:cs="Times New Roman"/>
          <w:b/>
          <w:sz w:val="24"/>
          <w:szCs w:val="24"/>
        </w:rPr>
        <w:t>ÖRGÜTSEL VATANDAŞLIK DAVRANIŞLARININ EVRENSEL VE KÜLTÜREL BOYUTLARI  ÜZERİNE BİR İNCELEME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0"/>
        <w:gridCol w:w="4180"/>
      </w:tblGrid>
      <w:tr w:rsidR="00722CBF" w:rsidTr="00722CBF">
        <w:tc>
          <w:tcPr>
            <w:tcW w:w="4180" w:type="dxa"/>
          </w:tcPr>
          <w:p w:rsidR="00722CBF" w:rsidRPr="00A5153F" w:rsidRDefault="00722CBF" w:rsidP="00722CBF">
            <w:pPr>
              <w:autoSpaceDE w:val="0"/>
              <w:autoSpaceDN w:val="0"/>
              <w:adjustRightInd w:val="0"/>
              <w:jc w:val="center"/>
              <w:rPr>
                <w:rFonts w:cs="Times New Roman"/>
                <w:b/>
                <w:sz w:val="20"/>
                <w:szCs w:val="20"/>
              </w:rPr>
            </w:pPr>
            <w:r w:rsidRPr="00A5153F">
              <w:rPr>
                <w:rFonts w:cs="Times New Roman"/>
                <w:b/>
                <w:sz w:val="20"/>
                <w:szCs w:val="20"/>
              </w:rPr>
              <w:t>S. Arzu Wasti</w:t>
            </w:r>
          </w:p>
        </w:tc>
        <w:tc>
          <w:tcPr>
            <w:tcW w:w="4180" w:type="dxa"/>
          </w:tcPr>
          <w:p w:rsidR="00722CBF" w:rsidRPr="00A5153F" w:rsidRDefault="00722CBF" w:rsidP="00722CBF">
            <w:pPr>
              <w:autoSpaceDE w:val="0"/>
              <w:autoSpaceDN w:val="0"/>
              <w:adjustRightInd w:val="0"/>
              <w:jc w:val="center"/>
              <w:rPr>
                <w:rFonts w:cs="Times New Roman"/>
                <w:b/>
                <w:sz w:val="20"/>
                <w:szCs w:val="20"/>
              </w:rPr>
            </w:pPr>
            <w:r>
              <w:rPr>
                <w:rFonts w:cs="Times New Roman"/>
                <w:b/>
                <w:sz w:val="20"/>
                <w:szCs w:val="20"/>
              </w:rPr>
              <w:t>Adem Baltacı</w:t>
            </w:r>
          </w:p>
        </w:tc>
      </w:tr>
      <w:tr w:rsidR="00722CBF" w:rsidTr="00722CBF">
        <w:tc>
          <w:tcPr>
            <w:tcW w:w="4180" w:type="dxa"/>
          </w:tcPr>
          <w:p w:rsidR="00722CBF" w:rsidRPr="00A5153F" w:rsidRDefault="00722CBF" w:rsidP="00722CBF">
            <w:pPr>
              <w:autoSpaceDE w:val="0"/>
              <w:autoSpaceDN w:val="0"/>
              <w:adjustRightInd w:val="0"/>
              <w:jc w:val="center"/>
              <w:rPr>
                <w:rFonts w:cs="Times New Roman"/>
                <w:sz w:val="20"/>
                <w:szCs w:val="20"/>
              </w:rPr>
            </w:pPr>
            <w:r w:rsidRPr="00A5153F">
              <w:rPr>
                <w:rFonts w:cs="Times New Roman"/>
                <w:sz w:val="20"/>
                <w:szCs w:val="20"/>
              </w:rPr>
              <w:t>Sabancı Üniversitesi</w:t>
            </w:r>
          </w:p>
        </w:tc>
        <w:tc>
          <w:tcPr>
            <w:tcW w:w="4180" w:type="dxa"/>
          </w:tcPr>
          <w:p w:rsidR="00722CBF" w:rsidRPr="00A5153F" w:rsidRDefault="00722CBF" w:rsidP="00722CBF">
            <w:pPr>
              <w:autoSpaceDE w:val="0"/>
              <w:autoSpaceDN w:val="0"/>
              <w:adjustRightInd w:val="0"/>
              <w:jc w:val="center"/>
              <w:rPr>
                <w:rFonts w:cs="Times New Roman"/>
                <w:sz w:val="20"/>
                <w:szCs w:val="20"/>
              </w:rPr>
            </w:pPr>
            <w:r>
              <w:rPr>
                <w:rFonts w:cs="Times New Roman"/>
                <w:sz w:val="20"/>
                <w:szCs w:val="20"/>
              </w:rPr>
              <w:t>Kırklareli Üniversitesi</w:t>
            </w:r>
          </w:p>
        </w:tc>
      </w:tr>
      <w:tr w:rsidR="00722CBF" w:rsidTr="00722CBF">
        <w:tc>
          <w:tcPr>
            <w:tcW w:w="4180" w:type="dxa"/>
          </w:tcPr>
          <w:p w:rsidR="00722CBF" w:rsidRPr="00A5153F" w:rsidRDefault="00722CBF" w:rsidP="00722CBF">
            <w:pPr>
              <w:jc w:val="center"/>
              <w:rPr>
                <w:rFonts w:cs="Times New Roman"/>
                <w:sz w:val="20"/>
                <w:szCs w:val="20"/>
              </w:rPr>
            </w:pPr>
            <w:r w:rsidRPr="00A5153F">
              <w:rPr>
                <w:rFonts w:cs="Times New Roman"/>
                <w:sz w:val="20"/>
                <w:szCs w:val="20"/>
              </w:rPr>
              <w:t>awasti@sabanciuniv.edu</w:t>
            </w:r>
          </w:p>
        </w:tc>
        <w:tc>
          <w:tcPr>
            <w:tcW w:w="4180" w:type="dxa"/>
          </w:tcPr>
          <w:p w:rsidR="00722CBF" w:rsidRDefault="00722CBF" w:rsidP="00722CBF">
            <w:pPr>
              <w:jc w:val="center"/>
            </w:pPr>
            <w:r>
              <w:rPr>
                <w:rFonts w:cs="Times New Roman"/>
                <w:sz w:val="20"/>
                <w:szCs w:val="20"/>
              </w:rPr>
              <w:t>adem.baltaci@klu.edu.tr</w:t>
            </w:r>
          </w:p>
        </w:tc>
      </w:tr>
    </w:tbl>
    <w:p w:rsidR="005A2073" w:rsidRDefault="005A2073" w:rsidP="005A2073">
      <w:pPr>
        <w:autoSpaceDE w:val="0"/>
        <w:autoSpaceDN w:val="0"/>
        <w:adjustRightInd w:val="0"/>
        <w:spacing w:after="0" w:line="240" w:lineRule="auto"/>
        <w:rPr>
          <w:rFonts w:cs="Times New Roman"/>
          <w:sz w:val="20"/>
          <w:szCs w:val="20"/>
        </w:rPr>
      </w:pPr>
    </w:p>
    <w:p w:rsidR="00C11DEA" w:rsidRDefault="00EA6AB9" w:rsidP="005A2073">
      <w:pPr>
        <w:autoSpaceDE w:val="0"/>
        <w:autoSpaceDN w:val="0"/>
        <w:adjustRightInd w:val="0"/>
        <w:spacing w:after="0" w:line="240" w:lineRule="auto"/>
        <w:rPr>
          <w:rFonts w:cs="Times New Roman"/>
          <w:b/>
          <w:sz w:val="20"/>
          <w:szCs w:val="20"/>
        </w:rPr>
      </w:pPr>
      <w:r>
        <w:rPr>
          <w:rFonts w:cs="Times New Roman"/>
          <w:b/>
          <w:sz w:val="20"/>
          <w:szCs w:val="20"/>
        </w:rPr>
        <w:tab/>
      </w:r>
      <w:r w:rsidR="008E7860" w:rsidRPr="008E7860">
        <w:rPr>
          <w:rFonts w:cs="Times New Roman"/>
          <w:b/>
          <w:sz w:val="20"/>
          <w:szCs w:val="20"/>
        </w:rPr>
        <w:t>ÖZET</w:t>
      </w:r>
    </w:p>
    <w:p w:rsidR="00C11DEA" w:rsidRPr="00C11DEA" w:rsidRDefault="00EA6AB9" w:rsidP="00C11DEA">
      <w:pPr>
        <w:autoSpaceDE w:val="0"/>
        <w:autoSpaceDN w:val="0"/>
        <w:adjustRightInd w:val="0"/>
        <w:spacing w:after="0" w:line="240" w:lineRule="auto"/>
        <w:jc w:val="both"/>
        <w:rPr>
          <w:rFonts w:cs="Times New Roman"/>
          <w:iCs/>
          <w:sz w:val="20"/>
          <w:szCs w:val="20"/>
        </w:rPr>
      </w:pPr>
      <w:r>
        <w:rPr>
          <w:rFonts w:cs="Times New Roman"/>
          <w:iCs/>
          <w:sz w:val="20"/>
          <w:szCs w:val="20"/>
        </w:rPr>
        <w:tab/>
      </w:r>
      <w:r w:rsidR="00C11DEA" w:rsidRPr="00C11DEA">
        <w:rPr>
          <w:rFonts w:cs="Times New Roman"/>
          <w:iCs/>
          <w:sz w:val="20"/>
          <w:szCs w:val="20"/>
        </w:rPr>
        <w:t xml:space="preserve">Örgütsel davranış alanındaki birçok konu gibi </w:t>
      </w:r>
      <w:r w:rsidR="00C11DEA">
        <w:rPr>
          <w:rFonts w:cs="Times New Roman"/>
          <w:iCs/>
          <w:sz w:val="20"/>
          <w:szCs w:val="20"/>
        </w:rPr>
        <w:t xml:space="preserve">örgütsel vatandaşlık davranışları (ÖVD) </w:t>
      </w:r>
      <w:r w:rsidR="00C11DEA" w:rsidRPr="00C11DEA">
        <w:rPr>
          <w:rFonts w:cs="Times New Roman"/>
          <w:iCs/>
          <w:sz w:val="20"/>
          <w:szCs w:val="20"/>
        </w:rPr>
        <w:t xml:space="preserve">kavramı ve bununla ilişkili ölçekler daha çok Kuzey Amerika sosyo-kültürel bağlamı içerisinde incelenmiştir. Ancak, ilişkisel değer ve normların kültürlerarası farklılaştığı düşünüldüğünde </w:t>
      </w:r>
      <w:r w:rsidR="00C11DEA">
        <w:rPr>
          <w:rFonts w:cs="Times New Roman"/>
          <w:iCs/>
          <w:sz w:val="20"/>
          <w:szCs w:val="20"/>
        </w:rPr>
        <w:t xml:space="preserve">bu davranışların çeşitli kültürel ortamlarda farklı </w:t>
      </w:r>
      <w:r w:rsidR="00C11DEA" w:rsidRPr="00C11DEA">
        <w:rPr>
          <w:rFonts w:cs="Times New Roman"/>
          <w:iCs/>
          <w:sz w:val="20"/>
          <w:szCs w:val="20"/>
        </w:rPr>
        <w:t>yorumla</w:t>
      </w:r>
      <w:r>
        <w:rPr>
          <w:rFonts w:cs="Times New Roman"/>
          <w:iCs/>
          <w:sz w:val="20"/>
          <w:szCs w:val="20"/>
        </w:rPr>
        <w:t>n</w:t>
      </w:r>
      <w:r w:rsidR="00C11DEA" w:rsidRPr="00C11DEA">
        <w:rPr>
          <w:rFonts w:cs="Times New Roman"/>
          <w:iCs/>
          <w:sz w:val="20"/>
          <w:szCs w:val="20"/>
        </w:rPr>
        <w:t>ması beklenebilir</w:t>
      </w:r>
      <w:r w:rsidR="00C11DEA">
        <w:rPr>
          <w:rFonts w:cs="Times New Roman"/>
          <w:iCs/>
          <w:sz w:val="20"/>
          <w:szCs w:val="20"/>
        </w:rPr>
        <w:t>.</w:t>
      </w:r>
      <w:r w:rsidR="00C11DEA" w:rsidRPr="00C11DEA">
        <w:rPr>
          <w:rFonts w:cs="Times New Roman"/>
          <w:iCs/>
          <w:sz w:val="20"/>
          <w:szCs w:val="20"/>
        </w:rPr>
        <w:t xml:space="preserve"> </w:t>
      </w:r>
      <w:r w:rsidR="0097440A">
        <w:rPr>
          <w:rFonts w:cs="Times New Roman"/>
          <w:iCs/>
          <w:sz w:val="20"/>
          <w:szCs w:val="20"/>
        </w:rPr>
        <w:t xml:space="preserve">Nitekim, son yıllarda Çin’den alternatif tipolojiler önerilmiştir. Bu </w:t>
      </w:r>
      <w:r w:rsidR="00C11DEA" w:rsidRPr="00C11DEA">
        <w:rPr>
          <w:rFonts w:cs="Times New Roman"/>
          <w:iCs/>
          <w:sz w:val="20"/>
          <w:szCs w:val="20"/>
        </w:rPr>
        <w:t>çalışmanın amacı</w:t>
      </w:r>
      <w:r w:rsidR="00B50FFD">
        <w:rPr>
          <w:rFonts w:cs="Times New Roman"/>
          <w:iCs/>
          <w:sz w:val="20"/>
          <w:szCs w:val="20"/>
        </w:rPr>
        <w:t xml:space="preserve"> gerek </w:t>
      </w:r>
      <w:r w:rsidR="00C11DEA" w:rsidRPr="00C11DEA">
        <w:rPr>
          <w:rFonts w:cs="Times New Roman"/>
          <w:iCs/>
          <w:sz w:val="20"/>
          <w:szCs w:val="20"/>
        </w:rPr>
        <w:t xml:space="preserve">Kuzey Amerika </w:t>
      </w:r>
      <w:r w:rsidR="00B50FFD">
        <w:rPr>
          <w:rFonts w:cs="Times New Roman"/>
          <w:iCs/>
          <w:sz w:val="20"/>
          <w:szCs w:val="20"/>
        </w:rPr>
        <w:t>gerek Çin kökenli yazın</w:t>
      </w:r>
      <w:r w:rsidR="00C11DEA" w:rsidRPr="00C11DEA">
        <w:rPr>
          <w:rFonts w:cs="Times New Roman"/>
          <w:iCs/>
          <w:sz w:val="20"/>
          <w:szCs w:val="20"/>
        </w:rPr>
        <w:t xml:space="preserve">daki ÖVD ve boyutlarının Türk çalışanlar için geçerliğini sorgulayarak ortak ve farklı temaları tanımlamak ve yorumlamaktır. </w:t>
      </w:r>
      <w:r w:rsidR="00B50FFD">
        <w:rPr>
          <w:rFonts w:cs="Times New Roman"/>
          <w:iCs/>
          <w:sz w:val="20"/>
          <w:szCs w:val="20"/>
        </w:rPr>
        <w:t>Sonuçlar, gerek üç kültür için geçerli gerekse daha toplulukçu kültürlere has ÖVD boyut ve ifadelerinin varlığına işaret etmektedir.</w:t>
      </w:r>
    </w:p>
    <w:p w:rsidR="008E7860" w:rsidRPr="008F2242" w:rsidRDefault="008E7860" w:rsidP="005A2073">
      <w:pPr>
        <w:autoSpaceDE w:val="0"/>
        <w:autoSpaceDN w:val="0"/>
        <w:adjustRightInd w:val="0"/>
        <w:spacing w:after="0" w:line="240" w:lineRule="auto"/>
        <w:rPr>
          <w:rFonts w:cs="Times New Roman"/>
          <w:sz w:val="20"/>
          <w:szCs w:val="20"/>
        </w:rPr>
      </w:pPr>
    </w:p>
    <w:p w:rsidR="008F2242" w:rsidRPr="00EA6AB9" w:rsidRDefault="0035101C" w:rsidP="005A2073">
      <w:pPr>
        <w:autoSpaceDE w:val="0"/>
        <w:autoSpaceDN w:val="0"/>
        <w:adjustRightInd w:val="0"/>
        <w:spacing w:after="0" w:line="240" w:lineRule="auto"/>
        <w:rPr>
          <w:rFonts w:cs="Times New Roman"/>
          <w:sz w:val="20"/>
          <w:szCs w:val="20"/>
        </w:rPr>
      </w:pPr>
      <w:r>
        <w:rPr>
          <w:rFonts w:cs="Times New Roman"/>
          <w:b/>
          <w:sz w:val="20"/>
          <w:szCs w:val="20"/>
        </w:rPr>
        <w:tab/>
      </w:r>
      <w:r w:rsidR="003468EF" w:rsidRPr="00EB7BD7">
        <w:rPr>
          <w:rFonts w:cs="Times New Roman"/>
          <w:b/>
          <w:sz w:val="20"/>
          <w:szCs w:val="20"/>
        </w:rPr>
        <w:t>Anahtar Kelimeler:</w:t>
      </w:r>
      <w:r w:rsidR="00B66528">
        <w:rPr>
          <w:rFonts w:cs="Times New Roman"/>
          <w:b/>
          <w:sz w:val="20"/>
          <w:szCs w:val="20"/>
        </w:rPr>
        <w:t xml:space="preserve"> </w:t>
      </w:r>
      <w:r w:rsidR="00FF4325" w:rsidRPr="00FF4325">
        <w:rPr>
          <w:rFonts w:cs="Times New Roman"/>
          <w:sz w:val="20"/>
          <w:szCs w:val="20"/>
        </w:rPr>
        <w:t>Örgütsel Vatandaşlık Davranışları, Kültür</w:t>
      </w:r>
    </w:p>
    <w:p w:rsidR="005A2073" w:rsidRPr="00EB7BD7" w:rsidRDefault="005A2073" w:rsidP="005A2073">
      <w:pPr>
        <w:autoSpaceDE w:val="0"/>
        <w:autoSpaceDN w:val="0"/>
        <w:adjustRightInd w:val="0"/>
        <w:spacing w:after="0" w:line="240" w:lineRule="auto"/>
        <w:rPr>
          <w:rFonts w:cs="Times New Roman"/>
          <w:b/>
          <w:sz w:val="20"/>
          <w:szCs w:val="20"/>
        </w:rPr>
      </w:pPr>
    </w:p>
    <w:p w:rsidR="0088115A" w:rsidRPr="00EB7BD7" w:rsidRDefault="0035101C" w:rsidP="005A2073">
      <w:pPr>
        <w:autoSpaceDE w:val="0"/>
        <w:autoSpaceDN w:val="0"/>
        <w:adjustRightInd w:val="0"/>
        <w:spacing w:after="0" w:line="240" w:lineRule="auto"/>
        <w:rPr>
          <w:rFonts w:cs="Times New Roman"/>
          <w:b/>
          <w:sz w:val="20"/>
          <w:szCs w:val="20"/>
        </w:rPr>
      </w:pPr>
      <w:r>
        <w:rPr>
          <w:rFonts w:cs="Times New Roman"/>
          <w:b/>
          <w:sz w:val="20"/>
          <w:szCs w:val="20"/>
        </w:rPr>
        <w:tab/>
        <w:t xml:space="preserve">1. </w:t>
      </w:r>
      <w:r w:rsidR="00EB7BD7" w:rsidRPr="00EB7BD7">
        <w:rPr>
          <w:rFonts w:cs="Times New Roman"/>
          <w:b/>
          <w:sz w:val="20"/>
          <w:szCs w:val="20"/>
        </w:rPr>
        <w:t>Giriş</w:t>
      </w:r>
    </w:p>
    <w:p w:rsidR="00E6434F" w:rsidRPr="008F2242" w:rsidRDefault="0088115A" w:rsidP="005A2073">
      <w:pPr>
        <w:autoSpaceDE w:val="0"/>
        <w:autoSpaceDN w:val="0"/>
        <w:adjustRightInd w:val="0"/>
        <w:spacing w:after="0" w:line="240" w:lineRule="auto"/>
        <w:jc w:val="both"/>
        <w:rPr>
          <w:rFonts w:cs="Times New Roman"/>
          <w:iCs/>
          <w:sz w:val="20"/>
          <w:szCs w:val="20"/>
        </w:rPr>
      </w:pPr>
      <w:r>
        <w:rPr>
          <w:rFonts w:cs="Times New Roman"/>
          <w:sz w:val="20"/>
          <w:szCs w:val="20"/>
        </w:rPr>
        <w:tab/>
      </w:r>
      <w:r w:rsidR="009B2A04" w:rsidRPr="008F2242">
        <w:rPr>
          <w:rFonts w:cs="Times New Roman"/>
          <w:sz w:val="20"/>
          <w:szCs w:val="20"/>
        </w:rPr>
        <w:t>Ö</w:t>
      </w:r>
      <w:r w:rsidR="009E2E5F" w:rsidRPr="008F2242">
        <w:rPr>
          <w:rFonts w:cs="Times New Roman"/>
          <w:sz w:val="20"/>
          <w:szCs w:val="20"/>
        </w:rPr>
        <w:t>rgütsel etkinliğin art</w:t>
      </w:r>
      <w:r w:rsidR="005E481B" w:rsidRPr="008F2242">
        <w:rPr>
          <w:rFonts w:cs="Times New Roman"/>
          <w:sz w:val="20"/>
          <w:szCs w:val="20"/>
        </w:rPr>
        <w:t>t</w:t>
      </w:r>
      <w:r w:rsidR="009E2E5F" w:rsidRPr="008F2242">
        <w:rPr>
          <w:rFonts w:cs="Times New Roman"/>
          <w:sz w:val="20"/>
          <w:szCs w:val="20"/>
        </w:rPr>
        <w:t>ırılması için</w:t>
      </w:r>
      <w:r w:rsidR="00CB765F" w:rsidRPr="008F2242">
        <w:rPr>
          <w:rFonts w:cs="Times New Roman"/>
          <w:sz w:val="20"/>
          <w:szCs w:val="20"/>
        </w:rPr>
        <w:t xml:space="preserve"> sadık, motive ve</w:t>
      </w:r>
      <w:r w:rsidR="009E2E5F" w:rsidRPr="008F2242">
        <w:rPr>
          <w:rFonts w:cs="Times New Roman"/>
          <w:sz w:val="20"/>
          <w:szCs w:val="20"/>
        </w:rPr>
        <w:t xml:space="preserve"> işini </w:t>
      </w:r>
      <w:r w:rsidR="00EA6B4D" w:rsidRPr="008F2242">
        <w:rPr>
          <w:rFonts w:cs="Times New Roman"/>
          <w:color w:val="000000" w:themeColor="text1"/>
          <w:sz w:val="20"/>
          <w:szCs w:val="20"/>
        </w:rPr>
        <w:t>kurallarına</w:t>
      </w:r>
      <w:r w:rsidR="009E2E5F" w:rsidRPr="008F2242">
        <w:rPr>
          <w:rFonts w:cs="Times New Roman"/>
          <w:color w:val="000000" w:themeColor="text1"/>
          <w:sz w:val="20"/>
          <w:szCs w:val="20"/>
        </w:rPr>
        <w:t xml:space="preserve"> </w:t>
      </w:r>
      <w:r w:rsidR="009E2E5F" w:rsidRPr="008F2242">
        <w:rPr>
          <w:rFonts w:cs="Times New Roman"/>
          <w:sz w:val="20"/>
          <w:szCs w:val="20"/>
        </w:rPr>
        <w:t>göre yapma</w:t>
      </w:r>
      <w:r w:rsidR="00D77B2D" w:rsidRPr="008F2242">
        <w:rPr>
          <w:rFonts w:cs="Times New Roman"/>
          <w:sz w:val="20"/>
          <w:szCs w:val="20"/>
        </w:rPr>
        <w:t>nın</w:t>
      </w:r>
      <w:r w:rsidR="006E686A" w:rsidRPr="008F2242">
        <w:rPr>
          <w:rFonts w:cs="Times New Roman"/>
          <w:sz w:val="20"/>
          <w:szCs w:val="20"/>
        </w:rPr>
        <w:t xml:space="preserve"> </w:t>
      </w:r>
      <w:r w:rsidR="00440372" w:rsidRPr="008F2242">
        <w:rPr>
          <w:rFonts w:cs="Times New Roman"/>
          <w:sz w:val="20"/>
          <w:szCs w:val="20"/>
        </w:rPr>
        <w:t>ötesinde</w:t>
      </w:r>
      <w:r w:rsidR="001D0D59" w:rsidRPr="008F2242">
        <w:rPr>
          <w:rFonts w:cs="Times New Roman"/>
          <w:sz w:val="20"/>
          <w:szCs w:val="20"/>
        </w:rPr>
        <w:t>,</w:t>
      </w:r>
      <w:r w:rsidR="00D77B2D" w:rsidRPr="008F2242">
        <w:rPr>
          <w:rFonts w:cs="Times New Roman"/>
          <w:sz w:val="20"/>
          <w:szCs w:val="20"/>
        </w:rPr>
        <w:t xml:space="preserve"> </w:t>
      </w:r>
      <w:r w:rsidR="00FC069C" w:rsidRPr="008F2242">
        <w:rPr>
          <w:rFonts w:cs="Times New Roman"/>
          <w:sz w:val="20"/>
          <w:szCs w:val="20"/>
        </w:rPr>
        <w:t>daha</w:t>
      </w:r>
      <w:r w:rsidR="009E2E5F" w:rsidRPr="008F2242">
        <w:rPr>
          <w:rFonts w:cs="Times New Roman"/>
          <w:sz w:val="20"/>
          <w:szCs w:val="20"/>
        </w:rPr>
        <w:t xml:space="preserve"> fazlasını yapmaya gayret gös</w:t>
      </w:r>
      <w:r w:rsidR="00EA6B4D" w:rsidRPr="008F2242">
        <w:rPr>
          <w:rFonts w:cs="Times New Roman"/>
          <w:sz w:val="20"/>
          <w:szCs w:val="20"/>
        </w:rPr>
        <w:t>teren çalışanlara ihtiyaç duyulmaktadır</w:t>
      </w:r>
      <w:r w:rsidR="00297CC7" w:rsidRPr="008F2242">
        <w:rPr>
          <w:rFonts w:cs="Times New Roman"/>
          <w:sz w:val="20"/>
          <w:szCs w:val="20"/>
        </w:rPr>
        <w:t xml:space="preserve">. </w:t>
      </w:r>
      <w:r w:rsidR="00152A71" w:rsidRPr="008F2242">
        <w:rPr>
          <w:rFonts w:cs="Times New Roman"/>
          <w:sz w:val="20"/>
          <w:szCs w:val="20"/>
        </w:rPr>
        <w:t>Özellikle, ç</w:t>
      </w:r>
      <w:r w:rsidR="00D77B2D" w:rsidRPr="008F2242">
        <w:rPr>
          <w:rFonts w:cs="Times New Roman"/>
          <w:sz w:val="20"/>
          <w:szCs w:val="20"/>
        </w:rPr>
        <w:t xml:space="preserve">alışanların </w:t>
      </w:r>
      <w:r w:rsidR="00D15434" w:rsidRPr="008F2242">
        <w:rPr>
          <w:rFonts w:cs="Times New Roman"/>
          <w:sz w:val="20"/>
          <w:szCs w:val="20"/>
        </w:rPr>
        <w:t xml:space="preserve">diğer çalışanlara </w:t>
      </w:r>
      <w:r w:rsidR="00D77B2D" w:rsidRPr="008F2242">
        <w:rPr>
          <w:rFonts w:cs="Times New Roman"/>
          <w:sz w:val="20"/>
          <w:szCs w:val="20"/>
        </w:rPr>
        <w:t xml:space="preserve">yardım etme, </w:t>
      </w:r>
      <w:r w:rsidR="001D0D59" w:rsidRPr="008F2242">
        <w:rPr>
          <w:rFonts w:cs="Times New Roman"/>
          <w:sz w:val="20"/>
          <w:szCs w:val="20"/>
        </w:rPr>
        <w:t>ekstra iş</w:t>
      </w:r>
      <w:r w:rsidR="00D15434" w:rsidRPr="008F2242">
        <w:rPr>
          <w:rFonts w:cs="Times New Roman"/>
          <w:sz w:val="20"/>
          <w:szCs w:val="20"/>
        </w:rPr>
        <w:t>ler</w:t>
      </w:r>
      <w:r w:rsidR="001D0D59" w:rsidRPr="008F2242">
        <w:rPr>
          <w:rFonts w:cs="Times New Roman"/>
          <w:sz w:val="20"/>
          <w:szCs w:val="20"/>
        </w:rPr>
        <w:t xml:space="preserve"> için </w:t>
      </w:r>
      <w:r w:rsidR="007E153F" w:rsidRPr="008F2242">
        <w:rPr>
          <w:rFonts w:cs="Times New Roman"/>
          <w:sz w:val="20"/>
          <w:szCs w:val="20"/>
        </w:rPr>
        <w:t>istekli</w:t>
      </w:r>
      <w:r w:rsidR="001D0D59" w:rsidRPr="008F2242">
        <w:rPr>
          <w:rFonts w:cs="Times New Roman"/>
          <w:sz w:val="20"/>
          <w:szCs w:val="20"/>
        </w:rPr>
        <w:t xml:space="preserve"> olma ve</w:t>
      </w:r>
      <w:r w:rsidR="00D77B2D" w:rsidRPr="008F2242">
        <w:rPr>
          <w:rFonts w:cs="Times New Roman"/>
          <w:sz w:val="20"/>
          <w:szCs w:val="20"/>
        </w:rPr>
        <w:t xml:space="preserve"> yeni çalışanların sosyalleştirilme</w:t>
      </w:r>
      <w:r w:rsidR="007565D6" w:rsidRPr="008F2242">
        <w:rPr>
          <w:rFonts w:cs="Times New Roman"/>
          <w:sz w:val="20"/>
          <w:szCs w:val="20"/>
        </w:rPr>
        <w:t xml:space="preserve">si gibi gönüllü davranışları da sergilemesi </w:t>
      </w:r>
      <w:r w:rsidR="008A2880">
        <w:rPr>
          <w:rFonts w:cs="Times New Roman"/>
          <w:sz w:val="20"/>
          <w:szCs w:val="20"/>
        </w:rPr>
        <w:t>tercih edil</w:t>
      </w:r>
      <w:r w:rsidR="0098339E" w:rsidRPr="008F2242">
        <w:rPr>
          <w:rFonts w:cs="Times New Roman"/>
          <w:sz w:val="20"/>
          <w:szCs w:val="20"/>
        </w:rPr>
        <w:t>mektedir</w:t>
      </w:r>
      <w:r w:rsidR="00733E7D" w:rsidRPr="008F2242">
        <w:rPr>
          <w:rFonts w:cs="Times New Roman"/>
          <w:sz w:val="20"/>
          <w:szCs w:val="20"/>
        </w:rPr>
        <w:t xml:space="preserve"> (</w:t>
      </w:r>
      <w:r w:rsidR="00C30378" w:rsidRPr="008F2242">
        <w:rPr>
          <w:rFonts w:cs="Times New Roman"/>
          <w:sz w:val="20"/>
          <w:szCs w:val="20"/>
        </w:rPr>
        <w:t>Podsakoff, Whiting, Podsakoff ve Blume, 2009</w:t>
      </w:r>
      <w:r w:rsidR="00733E7D" w:rsidRPr="008F2242">
        <w:rPr>
          <w:rFonts w:cs="Times New Roman"/>
          <w:sz w:val="20"/>
          <w:szCs w:val="20"/>
        </w:rPr>
        <w:t>)</w:t>
      </w:r>
      <w:r w:rsidR="00D77B2D" w:rsidRPr="008F2242">
        <w:rPr>
          <w:rFonts w:cs="Times New Roman"/>
          <w:sz w:val="20"/>
          <w:szCs w:val="20"/>
        </w:rPr>
        <w:t xml:space="preserve">. </w:t>
      </w:r>
      <w:r w:rsidR="006500CB" w:rsidRPr="008F2242">
        <w:rPr>
          <w:rFonts w:cs="Times New Roman"/>
          <w:sz w:val="20"/>
          <w:szCs w:val="20"/>
        </w:rPr>
        <w:t>Bu bağlamda</w:t>
      </w:r>
      <w:r w:rsidR="00160210" w:rsidRPr="008F2242">
        <w:rPr>
          <w:rFonts w:cs="Times New Roman"/>
          <w:sz w:val="20"/>
          <w:szCs w:val="20"/>
        </w:rPr>
        <w:t>,</w:t>
      </w:r>
      <w:r w:rsidR="006500CB" w:rsidRPr="008F2242">
        <w:rPr>
          <w:rFonts w:cs="Times New Roman"/>
          <w:sz w:val="20"/>
          <w:szCs w:val="20"/>
        </w:rPr>
        <w:t xml:space="preserve"> i</w:t>
      </w:r>
      <w:r w:rsidR="002A6924" w:rsidRPr="008F2242">
        <w:rPr>
          <w:rFonts w:cs="Times New Roman"/>
          <w:sz w:val="20"/>
          <w:szCs w:val="20"/>
        </w:rPr>
        <w:t xml:space="preserve">lk olarak </w:t>
      </w:r>
      <w:r w:rsidR="009D117C" w:rsidRPr="008F2242">
        <w:rPr>
          <w:rFonts w:cs="Times New Roman"/>
          <w:sz w:val="20"/>
          <w:szCs w:val="20"/>
        </w:rPr>
        <w:t>Organ ve arkadaşlarının (Bateman ve Organ, 1983; Smith, Organ ve Near, 1983)</w:t>
      </w:r>
      <w:r w:rsidR="009D117C" w:rsidRPr="008F2242">
        <w:rPr>
          <w:rFonts w:cs="Times-Roman"/>
          <w:sz w:val="20"/>
          <w:szCs w:val="20"/>
        </w:rPr>
        <w:t xml:space="preserve"> </w:t>
      </w:r>
      <w:r w:rsidR="00FE67FB" w:rsidRPr="008F2242">
        <w:rPr>
          <w:rFonts w:cs="Times New Roman"/>
          <w:sz w:val="20"/>
          <w:szCs w:val="20"/>
        </w:rPr>
        <w:t>a</w:t>
      </w:r>
      <w:r w:rsidR="00EA6B4D" w:rsidRPr="008F2242">
        <w:rPr>
          <w:rFonts w:cs="Times New Roman"/>
          <w:sz w:val="20"/>
          <w:szCs w:val="20"/>
        </w:rPr>
        <w:t>kadem</w:t>
      </w:r>
      <w:r w:rsidR="00AF1C86" w:rsidRPr="008F2242">
        <w:rPr>
          <w:rFonts w:cs="Times New Roman"/>
          <w:sz w:val="20"/>
          <w:szCs w:val="20"/>
        </w:rPr>
        <w:t xml:space="preserve">ik </w:t>
      </w:r>
      <w:r w:rsidR="00160599">
        <w:rPr>
          <w:rFonts w:cs="Times New Roman"/>
          <w:sz w:val="20"/>
          <w:szCs w:val="20"/>
        </w:rPr>
        <w:t>yazına</w:t>
      </w:r>
      <w:r w:rsidR="00160599" w:rsidRPr="008F2242">
        <w:rPr>
          <w:rFonts w:cs="Times New Roman"/>
          <w:sz w:val="20"/>
          <w:szCs w:val="20"/>
        </w:rPr>
        <w:t xml:space="preserve"> </w:t>
      </w:r>
      <w:r w:rsidR="00AF1C86" w:rsidRPr="008F2242">
        <w:rPr>
          <w:rFonts w:cs="Times New Roman"/>
          <w:sz w:val="20"/>
          <w:szCs w:val="20"/>
        </w:rPr>
        <w:t>kazandırmış oldukları</w:t>
      </w:r>
      <w:r w:rsidR="00EA6B4D" w:rsidRPr="008F2242">
        <w:rPr>
          <w:rFonts w:cs="Times New Roman"/>
          <w:sz w:val="20"/>
          <w:szCs w:val="20"/>
        </w:rPr>
        <w:t xml:space="preserve"> </w:t>
      </w:r>
      <w:r w:rsidR="00E25C9B" w:rsidRPr="008F2242">
        <w:rPr>
          <w:rFonts w:cs="Times New Roman"/>
          <w:sz w:val="20"/>
          <w:szCs w:val="20"/>
        </w:rPr>
        <w:t>“Örgütsel Vatandaşlık D</w:t>
      </w:r>
      <w:r w:rsidR="00A148DF" w:rsidRPr="008F2242">
        <w:rPr>
          <w:rFonts w:cs="Times New Roman"/>
          <w:sz w:val="20"/>
          <w:szCs w:val="20"/>
        </w:rPr>
        <w:t>avranışı</w:t>
      </w:r>
      <w:r w:rsidR="00E25C9B" w:rsidRPr="008F2242">
        <w:rPr>
          <w:rFonts w:cs="Times New Roman"/>
          <w:sz w:val="20"/>
          <w:szCs w:val="20"/>
        </w:rPr>
        <w:t xml:space="preserve"> </w:t>
      </w:r>
      <w:r w:rsidR="00A148DF" w:rsidRPr="008F2242">
        <w:rPr>
          <w:rFonts w:cs="Times New Roman"/>
          <w:sz w:val="20"/>
          <w:szCs w:val="20"/>
        </w:rPr>
        <w:t>” kavramı</w:t>
      </w:r>
      <w:r w:rsidR="0072119E" w:rsidRPr="008F2242">
        <w:rPr>
          <w:rFonts w:cs="Times New Roman"/>
          <w:sz w:val="20"/>
          <w:szCs w:val="20"/>
        </w:rPr>
        <w:t xml:space="preserve">, </w:t>
      </w:r>
      <w:r w:rsidR="00160210" w:rsidRPr="008F2242">
        <w:rPr>
          <w:rFonts w:cs="Times New Roman"/>
          <w:sz w:val="20"/>
          <w:szCs w:val="20"/>
        </w:rPr>
        <w:t xml:space="preserve">zaman içinde </w:t>
      </w:r>
      <w:r w:rsidR="006E686A" w:rsidRPr="008F2242">
        <w:rPr>
          <w:rFonts w:cs="Times New Roman"/>
          <w:sz w:val="20"/>
          <w:szCs w:val="20"/>
        </w:rPr>
        <w:t>bazı</w:t>
      </w:r>
      <w:r w:rsidR="00667BE7" w:rsidRPr="008F2242">
        <w:rPr>
          <w:rFonts w:cs="Times New Roman"/>
          <w:sz w:val="20"/>
          <w:szCs w:val="20"/>
        </w:rPr>
        <w:t xml:space="preserve"> </w:t>
      </w:r>
      <w:r w:rsidR="00741F57" w:rsidRPr="008F2242">
        <w:rPr>
          <w:rFonts w:cs="Times New Roman"/>
          <w:sz w:val="20"/>
          <w:szCs w:val="20"/>
        </w:rPr>
        <w:t xml:space="preserve">değişikliklere </w:t>
      </w:r>
      <w:r w:rsidR="00A06B2D" w:rsidRPr="008F2242">
        <w:rPr>
          <w:rFonts w:cs="Times New Roman"/>
          <w:sz w:val="20"/>
          <w:szCs w:val="20"/>
        </w:rPr>
        <w:t>(Korsgaard, Meglino</w:t>
      </w:r>
      <w:r w:rsidR="0017061D" w:rsidRPr="008F2242">
        <w:rPr>
          <w:rFonts w:cs="Times New Roman"/>
          <w:sz w:val="20"/>
          <w:szCs w:val="20"/>
        </w:rPr>
        <w:t>, Lester ve Jeong,</w:t>
      </w:r>
      <w:r w:rsidR="00A06B2D" w:rsidRPr="008F2242">
        <w:rPr>
          <w:rFonts w:cs="Times New Roman"/>
          <w:sz w:val="20"/>
          <w:szCs w:val="20"/>
        </w:rPr>
        <w:t xml:space="preserve"> 2010) </w:t>
      </w:r>
      <w:r w:rsidR="00741F57" w:rsidRPr="008F2242">
        <w:rPr>
          <w:rFonts w:cs="Times New Roman"/>
          <w:sz w:val="20"/>
          <w:szCs w:val="20"/>
        </w:rPr>
        <w:t>ve tartışmalara (Fox, Spector, Goh, Bruursema ve Kessler</w:t>
      </w:r>
      <w:r w:rsidR="001263DD" w:rsidRPr="008F2242">
        <w:rPr>
          <w:rFonts w:cs="Times New Roman"/>
          <w:sz w:val="20"/>
          <w:szCs w:val="20"/>
        </w:rPr>
        <w:t>,</w:t>
      </w:r>
      <w:r w:rsidR="00741F57" w:rsidRPr="008F2242">
        <w:rPr>
          <w:rFonts w:cs="Times New Roman"/>
          <w:sz w:val="20"/>
          <w:szCs w:val="20"/>
        </w:rPr>
        <w:t xml:space="preserve"> 2012) maruz kalmasına rağmen</w:t>
      </w:r>
      <w:r w:rsidR="00160210" w:rsidRPr="008F2242">
        <w:rPr>
          <w:rFonts w:cs="Times New Roman"/>
          <w:sz w:val="20"/>
          <w:szCs w:val="20"/>
        </w:rPr>
        <w:t xml:space="preserve"> önemli bir yer edinmiştir.</w:t>
      </w:r>
      <w:r w:rsidR="00741F57" w:rsidRPr="008F2242">
        <w:rPr>
          <w:rFonts w:cs="Times New Roman"/>
          <w:sz w:val="20"/>
          <w:szCs w:val="20"/>
        </w:rPr>
        <w:t xml:space="preserve"> </w:t>
      </w:r>
      <w:r w:rsidR="00160599">
        <w:rPr>
          <w:rFonts w:cs="Times New Roman"/>
          <w:sz w:val="20"/>
          <w:szCs w:val="20"/>
        </w:rPr>
        <w:t>Yazında</w:t>
      </w:r>
      <w:r w:rsidR="00160599" w:rsidRPr="008F2242">
        <w:rPr>
          <w:rFonts w:cs="Times New Roman"/>
          <w:sz w:val="20"/>
          <w:szCs w:val="20"/>
        </w:rPr>
        <w:t xml:space="preserve">  </w:t>
      </w:r>
      <w:r w:rsidR="00667BE7" w:rsidRPr="008F2242">
        <w:rPr>
          <w:rFonts w:cs="Times New Roman"/>
          <w:sz w:val="20"/>
          <w:szCs w:val="20"/>
        </w:rPr>
        <w:t>sıklıkla</w:t>
      </w:r>
      <w:r w:rsidR="00A5588A" w:rsidRPr="008F2242">
        <w:rPr>
          <w:rFonts w:cs="Times New Roman"/>
          <w:sz w:val="20"/>
          <w:szCs w:val="20"/>
        </w:rPr>
        <w:t xml:space="preserve"> </w:t>
      </w:r>
      <w:r w:rsidR="009B2A04" w:rsidRPr="008F2242">
        <w:rPr>
          <w:rFonts w:cs="Times New Roman"/>
          <w:sz w:val="20"/>
          <w:szCs w:val="20"/>
        </w:rPr>
        <w:t xml:space="preserve"> </w:t>
      </w:r>
      <w:r w:rsidR="00DC32D2" w:rsidRPr="008F2242">
        <w:rPr>
          <w:rFonts w:cs="Times New Roman"/>
          <w:sz w:val="20"/>
          <w:szCs w:val="20"/>
        </w:rPr>
        <w:t>“</w:t>
      </w:r>
      <w:r w:rsidR="00CB765F" w:rsidRPr="008F2242">
        <w:rPr>
          <w:rFonts w:cs="Times New Roman"/>
          <w:i/>
          <w:iCs/>
          <w:sz w:val="20"/>
          <w:szCs w:val="20"/>
        </w:rPr>
        <w:t xml:space="preserve">dolaylı ya da </w:t>
      </w:r>
      <w:r w:rsidR="00DC32D2" w:rsidRPr="008F2242">
        <w:rPr>
          <w:rFonts w:cs="Times New Roman"/>
          <w:i/>
          <w:iCs/>
          <w:sz w:val="20"/>
          <w:szCs w:val="20"/>
        </w:rPr>
        <w:t xml:space="preserve">dolaysız </w:t>
      </w:r>
      <w:r w:rsidR="00FE67FB" w:rsidRPr="008F2242">
        <w:rPr>
          <w:rFonts w:cs="Times New Roman"/>
          <w:i/>
          <w:iCs/>
          <w:sz w:val="20"/>
          <w:szCs w:val="20"/>
        </w:rPr>
        <w:t xml:space="preserve">bir şekilde örgütün </w:t>
      </w:r>
      <w:r w:rsidR="00DC32D2" w:rsidRPr="008F2242">
        <w:rPr>
          <w:rFonts w:cs="Times New Roman"/>
          <w:i/>
          <w:iCs/>
          <w:sz w:val="20"/>
          <w:szCs w:val="20"/>
        </w:rPr>
        <w:t>formel</w:t>
      </w:r>
      <w:r w:rsidR="00FE67FB" w:rsidRPr="008F2242">
        <w:rPr>
          <w:rFonts w:cs="Times New Roman"/>
          <w:i/>
          <w:iCs/>
          <w:sz w:val="20"/>
          <w:szCs w:val="20"/>
        </w:rPr>
        <w:t xml:space="preserve"> ödüllendirme sistemleri</w:t>
      </w:r>
      <w:r w:rsidR="0098339E" w:rsidRPr="008F2242">
        <w:rPr>
          <w:rFonts w:cs="Times New Roman"/>
          <w:i/>
          <w:iCs/>
          <w:sz w:val="20"/>
          <w:szCs w:val="20"/>
        </w:rPr>
        <w:t>nin kapsamında olmayan</w:t>
      </w:r>
      <w:r w:rsidR="00FE67FB" w:rsidRPr="008F2242">
        <w:rPr>
          <w:rFonts w:cs="Times New Roman"/>
          <w:i/>
          <w:iCs/>
          <w:sz w:val="20"/>
          <w:szCs w:val="20"/>
        </w:rPr>
        <w:t xml:space="preserve"> ve toplamda örgütün fonksiyonelliğini </w:t>
      </w:r>
      <w:r w:rsidR="00CB765F" w:rsidRPr="008F2242">
        <w:rPr>
          <w:rFonts w:cs="Times New Roman"/>
          <w:i/>
          <w:iCs/>
          <w:sz w:val="20"/>
          <w:szCs w:val="20"/>
        </w:rPr>
        <w:t>verimli</w:t>
      </w:r>
      <w:r w:rsidR="0098339E" w:rsidRPr="008F2242">
        <w:rPr>
          <w:rFonts w:cs="Times New Roman"/>
          <w:i/>
          <w:iCs/>
          <w:sz w:val="20"/>
          <w:szCs w:val="20"/>
        </w:rPr>
        <w:t>lik</w:t>
      </w:r>
      <w:r w:rsidR="00CB765F" w:rsidRPr="008F2242">
        <w:rPr>
          <w:rFonts w:cs="Times New Roman"/>
          <w:i/>
          <w:iCs/>
          <w:sz w:val="20"/>
          <w:szCs w:val="20"/>
        </w:rPr>
        <w:t xml:space="preserve"> ve </w:t>
      </w:r>
      <w:r w:rsidR="00FE67FB" w:rsidRPr="008F2242">
        <w:rPr>
          <w:rFonts w:cs="Times New Roman"/>
          <w:i/>
          <w:iCs/>
          <w:sz w:val="20"/>
          <w:szCs w:val="20"/>
        </w:rPr>
        <w:t>etkin</w:t>
      </w:r>
      <w:r w:rsidR="0098339E" w:rsidRPr="008F2242">
        <w:rPr>
          <w:rFonts w:cs="Times New Roman"/>
          <w:i/>
          <w:iCs/>
          <w:sz w:val="20"/>
          <w:szCs w:val="20"/>
        </w:rPr>
        <w:t>lik</w:t>
      </w:r>
      <w:r w:rsidR="00FE67FB" w:rsidRPr="008F2242">
        <w:rPr>
          <w:rFonts w:cs="Times New Roman"/>
          <w:i/>
          <w:iCs/>
          <w:sz w:val="20"/>
          <w:szCs w:val="20"/>
        </w:rPr>
        <w:t xml:space="preserve"> </w:t>
      </w:r>
      <w:r w:rsidR="0098339E" w:rsidRPr="008F2242">
        <w:rPr>
          <w:rFonts w:cs="Times New Roman"/>
          <w:i/>
          <w:iCs/>
          <w:sz w:val="20"/>
          <w:szCs w:val="20"/>
        </w:rPr>
        <w:t>bağlamında</w:t>
      </w:r>
      <w:r w:rsidR="00FE67FB" w:rsidRPr="008F2242">
        <w:rPr>
          <w:rFonts w:cs="Times New Roman"/>
          <w:i/>
          <w:iCs/>
          <w:sz w:val="20"/>
          <w:szCs w:val="20"/>
        </w:rPr>
        <w:t xml:space="preserve"> arttıran </w:t>
      </w:r>
      <w:r w:rsidR="00DC32D2" w:rsidRPr="008F2242">
        <w:rPr>
          <w:rFonts w:cs="Times New Roman"/>
          <w:i/>
          <w:iCs/>
          <w:sz w:val="20"/>
          <w:szCs w:val="20"/>
        </w:rPr>
        <w:t xml:space="preserve">gönüllü </w:t>
      </w:r>
      <w:r w:rsidR="00FE67FB" w:rsidRPr="008F2242">
        <w:rPr>
          <w:rFonts w:cs="Times New Roman"/>
          <w:i/>
          <w:iCs/>
          <w:sz w:val="20"/>
          <w:szCs w:val="20"/>
        </w:rPr>
        <w:t>bireysel davranışlar</w:t>
      </w:r>
      <w:r w:rsidR="00667BE7" w:rsidRPr="008F2242">
        <w:rPr>
          <w:rFonts w:cs="Times New Roman"/>
          <w:iCs/>
          <w:sz w:val="20"/>
          <w:szCs w:val="20"/>
        </w:rPr>
        <w:t>”</w:t>
      </w:r>
      <w:r w:rsidR="00EA6B4D" w:rsidRPr="008F2242">
        <w:rPr>
          <w:rFonts w:cs="Times New Roman"/>
          <w:iCs/>
          <w:sz w:val="20"/>
          <w:szCs w:val="20"/>
        </w:rPr>
        <w:t xml:space="preserve"> olarak </w:t>
      </w:r>
      <w:r w:rsidR="00741F57" w:rsidRPr="008F2242">
        <w:rPr>
          <w:rFonts w:cs="Times New Roman"/>
          <w:iCs/>
          <w:sz w:val="20"/>
          <w:szCs w:val="20"/>
        </w:rPr>
        <w:t>ifade edilmek</w:t>
      </w:r>
      <w:r w:rsidR="00A73341" w:rsidRPr="008F2242">
        <w:rPr>
          <w:rFonts w:cs="Times New Roman"/>
          <w:iCs/>
          <w:sz w:val="20"/>
          <w:szCs w:val="20"/>
        </w:rPr>
        <w:t>te olan ÖVD’nın</w:t>
      </w:r>
      <w:r w:rsidR="00A73341" w:rsidRPr="008F2242" w:rsidDel="00A73341">
        <w:rPr>
          <w:rFonts w:cs="Times New Roman"/>
          <w:iCs/>
          <w:sz w:val="20"/>
          <w:szCs w:val="20"/>
        </w:rPr>
        <w:t xml:space="preserve"> </w:t>
      </w:r>
      <w:r w:rsidR="00DC32D2" w:rsidRPr="008F2242">
        <w:rPr>
          <w:rFonts w:cs="Times New Roman"/>
          <w:i/>
          <w:iCs/>
          <w:sz w:val="20"/>
          <w:szCs w:val="20"/>
        </w:rPr>
        <w:t xml:space="preserve"> </w:t>
      </w:r>
      <w:r w:rsidR="00DC32D2" w:rsidRPr="008F2242">
        <w:rPr>
          <w:rFonts w:cs="Times New Roman"/>
          <w:iCs/>
          <w:sz w:val="20"/>
          <w:szCs w:val="20"/>
        </w:rPr>
        <w:t>(</w:t>
      </w:r>
      <w:r w:rsidR="0085424A" w:rsidRPr="008F2242">
        <w:rPr>
          <w:rFonts w:cs="Times New Roman"/>
          <w:sz w:val="20"/>
          <w:szCs w:val="20"/>
        </w:rPr>
        <w:t>Organ, 1988:4</w:t>
      </w:r>
      <w:r w:rsidR="00783152">
        <w:rPr>
          <w:rFonts w:cs="Times New Roman"/>
          <w:sz w:val="20"/>
          <w:szCs w:val="20"/>
        </w:rPr>
        <w:t>;</w:t>
      </w:r>
      <w:r w:rsidR="00A5588A" w:rsidRPr="008F2242">
        <w:rPr>
          <w:rFonts w:cs="Times-Roman"/>
          <w:sz w:val="20"/>
          <w:szCs w:val="20"/>
        </w:rPr>
        <w:t xml:space="preserve"> </w:t>
      </w:r>
      <w:r w:rsidR="00DC32D2" w:rsidRPr="008F2242">
        <w:rPr>
          <w:rFonts w:cs="Times New Roman"/>
          <w:sz w:val="20"/>
          <w:szCs w:val="20"/>
        </w:rPr>
        <w:t>Organ</w:t>
      </w:r>
      <w:r w:rsidR="00634730" w:rsidRPr="008F2242">
        <w:rPr>
          <w:rFonts w:cs="Times New Roman"/>
          <w:sz w:val="20"/>
          <w:szCs w:val="20"/>
        </w:rPr>
        <w:t>, Podsakoff ve MacKenzie, 2006:</w:t>
      </w:r>
      <w:r w:rsidR="00DC32D2" w:rsidRPr="008F2242">
        <w:rPr>
          <w:rFonts w:cs="Times New Roman"/>
          <w:sz w:val="20"/>
          <w:szCs w:val="20"/>
        </w:rPr>
        <w:t>3)</w:t>
      </w:r>
      <w:r w:rsidR="00A73341" w:rsidRPr="008F2242">
        <w:rPr>
          <w:rFonts w:cs="Times New Roman"/>
          <w:sz w:val="20"/>
          <w:szCs w:val="20"/>
        </w:rPr>
        <w:t>,</w:t>
      </w:r>
      <w:r w:rsidR="00367A9E" w:rsidRPr="008F2242">
        <w:rPr>
          <w:rFonts w:cs="Times New Roman"/>
          <w:iCs/>
          <w:sz w:val="20"/>
          <w:szCs w:val="20"/>
        </w:rPr>
        <w:t xml:space="preserve"> performans değerlendirme, ücret</w:t>
      </w:r>
      <w:r w:rsidR="00C361ED" w:rsidRPr="008F2242">
        <w:rPr>
          <w:rFonts w:cs="Times New Roman"/>
          <w:iCs/>
          <w:sz w:val="20"/>
          <w:szCs w:val="20"/>
        </w:rPr>
        <w:t>, iş tatmini, örgütsel bağlılık gibi örgütsel performans</w:t>
      </w:r>
      <w:r w:rsidR="00303D0B" w:rsidRPr="008F2242">
        <w:rPr>
          <w:rFonts w:cs="Times New Roman"/>
          <w:iCs/>
          <w:sz w:val="20"/>
          <w:szCs w:val="20"/>
        </w:rPr>
        <w:t>ı etkileyen</w:t>
      </w:r>
      <w:r w:rsidR="00C361ED" w:rsidRPr="008F2242">
        <w:rPr>
          <w:rFonts w:cs="Times New Roman"/>
          <w:iCs/>
          <w:sz w:val="20"/>
          <w:szCs w:val="20"/>
        </w:rPr>
        <w:t xml:space="preserve"> önemli faktörler ile </w:t>
      </w:r>
      <w:r w:rsidR="00367A9E" w:rsidRPr="008F2242">
        <w:rPr>
          <w:rFonts w:cs="Times New Roman"/>
          <w:iCs/>
          <w:sz w:val="20"/>
          <w:szCs w:val="20"/>
        </w:rPr>
        <w:t>güçlü bir</w:t>
      </w:r>
      <w:r w:rsidR="00741F57" w:rsidRPr="008F2242">
        <w:rPr>
          <w:rFonts w:cs="Times New Roman"/>
          <w:iCs/>
          <w:sz w:val="20"/>
          <w:szCs w:val="20"/>
        </w:rPr>
        <w:t xml:space="preserve"> pozitif</w:t>
      </w:r>
      <w:r w:rsidR="00367A9E" w:rsidRPr="008F2242">
        <w:rPr>
          <w:rFonts w:cs="Times New Roman"/>
          <w:iCs/>
          <w:sz w:val="20"/>
          <w:szCs w:val="20"/>
        </w:rPr>
        <w:t xml:space="preserve"> ilişki</w:t>
      </w:r>
      <w:r w:rsidR="001D0D59" w:rsidRPr="008F2242">
        <w:rPr>
          <w:rFonts w:cs="Times New Roman"/>
          <w:iCs/>
          <w:sz w:val="20"/>
          <w:szCs w:val="20"/>
        </w:rPr>
        <w:t>ye sahip</w:t>
      </w:r>
      <w:r w:rsidR="00B80059" w:rsidRPr="008F2242">
        <w:rPr>
          <w:rFonts w:cs="Times New Roman"/>
          <w:iCs/>
          <w:sz w:val="20"/>
          <w:szCs w:val="20"/>
        </w:rPr>
        <w:t xml:space="preserve"> olduğu kabul edilmektedir</w:t>
      </w:r>
      <w:r w:rsidR="00B76FD2" w:rsidRPr="008F2242">
        <w:rPr>
          <w:rFonts w:cs="Times New Roman"/>
          <w:iCs/>
          <w:sz w:val="20"/>
          <w:szCs w:val="20"/>
        </w:rPr>
        <w:t xml:space="preserve"> (LePine, Erez ve Johnson, 2002)</w:t>
      </w:r>
      <w:r w:rsidR="00B80059" w:rsidRPr="008F2242">
        <w:rPr>
          <w:rFonts w:cs="Times New Roman"/>
          <w:iCs/>
          <w:sz w:val="20"/>
          <w:szCs w:val="20"/>
        </w:rPr>
        <w:t>.</w:t>
      </w:r>
      <w:r w:rsidR="0066333E" w:rsidRPr="008F2242">
        <w:rPr>
          <w:rFonts w:cs="Times New Roman"/>
          <w:iCs/>
          <w:sz w:val="20"/>
          <w:szCs w:val="20"/>
        </w:rPr>
        <w:t xml:space="preserve"> Başka bir ifade ile</w:t>
      </w:r>
      <w:r w:rsidR="00091140" w:rsidRPr="008F2242">
        <w:rPr>
          <w:rFonts w:cs="Times New Roman"/>
          <w:iCs/>
          <w:sz w:val="20"/>
          <w:szCs w:val="20"/>
        </w:rPr>
        <w:t xml:space="preserve"> bu</w:t>
      </w:r>
      <w:r w:rsidR="0066333E" w:rsidRPr="008F2242">
        <w:rPr>
          <w:rFonts w:cs="Times New Roman"/>
          <w:iCs/>
          <w:sz w:val="20"/>
          <w:szCs w:val="20"/>
        </w:rPr>
        <w:t xml:space="preserve"> tarz davranışlar</w:t>
      </w:r>
      <w:r w:rsidR="00D5052F" w:rsidRPr="008F2242">
        <w:rPr>
          <w:rFonts w:cs="Times New Roman"/>
          <w:iCs/>
          <w:sz w:val="20"/>
          <w:szCs w:val="20"/>
        </w:rPr>
        <w:t>;</w:t>
      </w:r>
      <w:r w:rsidR="0066333E" w:rsidRPr="008F2242">
        <w:rPr>
          <w:rFonts w:cs="Times New Roman"/>
          <w:iCs/>
          <w:sz w:val="20"/>
          <w:szCs w:val="20"/>
        </w:rPr>
        <w:t xml:space="preserve"> çalışanların</w:t>
      </w:r>
      <w:r w:rsidR="00D5052F" w:rsidRPr="008F2242">
        <w:rPr>
          <w:rFonts w:cs="Times New Roman"/>
          <w:iCs/>
          <w:sz w:val="20"/>
          <w:szCs w:val="20"/>
        </w:rPr>
        <w:t xml:space="preserve"> ve örgütün</w:t>
      </w:r>
      <w:r w:rsidR="007E153F" w:rsidRPr="008F2242">
        <w:rPr>
          <w:rFonts w:cs="Times New Roman"/>
          <w:iCs/>
          <w:sz w:val="20"/>
          <w:szCs w:val="20"/>
        </w:rPr>
        <w:t xml:space="preserve"> verimliliğ</w:t>
      </w:r>
      <w:r w:rsidR="0066333E" w:rsidRPr="008F2242">
        <w:rPr>
          <w:rFonts w:cs="Times New Roman"/>
          <w:iCs/>
          <w:sz w:val="20"/>
          <w:szCs w:val="20"/>
        </w:rPr>
        <w:t>ini</w:t>
      </w:r>
      <w:r w:rsidR="00D5052F" w:rsidRPr="008F2242">
        <w:rPr>
          <w:rFonts w:cs="Times New Roman"/>
          <w:iCs/>
          <w:sz w:val="20"/>
          <w:szCs w:val="20"/>
        </w:rPr>
        <w:t xml:space="preserve">n </w:t>
      </w:r>
      <w:r w:rsidR="00442E83" w:rsidRPr="008F2242">
        <w:rPr>
          <w:rFonts w:cs="Times New Roman"/>
          <w:iCs/>
          <w:sz w:val="20"/>
          <w:szCs w:val="20"/>
        </w:rPr>
        <w:t>iyileştirilmesine</w:t>
      </w:r>
      <w:r w:rsidR="00091140" w:rsidRPr="008F2242">
        <w:rPr>
          <w:rFonts w:cs="Times New Roman"/>
          <w:iCs/>
          <w:sz w:val="20"/>
          <w:szCs w:val="20"/>
        </w:rPr>
        <w:t>,</w:t>
      </w:r>
      <w:r w:rsidR="0066333E" w:rsidRPr="008F2242">
        <w:rPr>
          <w:rFonts w:cs="Times New Roman"/>
          <w:iCs/>
          <w:sz w:val="20"/>
          <w:szCs w:val="20"/>
        </w:rPr>
        <w:t xml:space="preserve"> </w:t>
      </w:r>
      <w:r w:rsidR="00091140" w:rsidRPr="008F2242">
        <w:rPr>
          <w:rFonts w:cs="Times New Roman"/>
          <w:iCs/>
          <w:sz w:val="20"/>
          <w:szCs w:val="20"/>
        </w:rPr>
        <w:t>örgütse</w:t>
      </w:r>
      <w:r w:rsidR="00D5052F" w:rsidRPr="008F2242">
        <w:rPr>
          <w:rFonts w:cs="Times New Roman"/>
          <w:iCs/>
          <w:sz w:val="20"/>
          <w:szCs w:val="20"/>
        </w:rPr>
        <w:t>l faaliyetlerin koordinasyonuna ve</w:t>
      </w:r>
      <w:r w:rsidR="0098339E" w:rsidRPr="008F2242">
        <w:rPr>
          <w:rFonts w:cs="Times New Roman"/>
          <w:iCs/>
          <w:sz w:val="20"/>
          <w:szCs w:val="20"/>
        </w:rPr>
        <w:t xml:space="preserve"> örgütsel</w:t>
      </w:r>
      <w:r w:rsidR="0066333E" w:rsidRPr="008F2242">
        <w:rPr>
          <w:rFonts w:cs="Times New Roman"/>
          <w:iCs/>
          <w:sz w:val="20"/>
          <w:szCs w:val="20"/>
        </w:rPr>
        <w:t xml:space="preserve"> çekiciliğin</w:t>
      </w:r>
      <w:r w:rsidR="00E34978" w:rsidRPr="008F2242">
        <w:rPr>
          <w:rFonts w:cs="Times New Roman"/>
          <w:iCs/>
          <w:sz w:val="20"/>
          <w:szCs w:val="20"/>
        </w:rPr>
        <w:t xml:space="preserve"> art</w:t>
      </w:r>
      <w:r w:rsidR="005E481B" w:rsidRPr="008F2242">
        <w:rPr>
          <w:rFonts w:cs="Times New Roman"/>
          <w:iCs/>
          <w:sz w:val="20"/>
          <w:szCs w:val="20"/>
        </w:rPr>
        <w:t>t</w:t>
      </w:r>
      <w:r w:rsidR="00E34978" w:rsidRPr="008F2242">
        <w:rPr>
          <w:rFonts w:cs="Times New Roman"/>
          <w:iCs/>
          <w:sz w:val="20"/>
          <w:szCs w:val="20"/>
        </w:rPr>
        <w:t>ırılmasın</w:t>
      </w:r>
      <w:r w:rsidR="00B76FD2" w:rsidRPr="008F2242">
        <w:rPr>
          <w:rFonts w:cs="Times New Roman"/>
          <w:iCs/>
          <w:sz w:val="20"/>
          <w:szCs w:val="20"/>
        </w:rPr>
        <w:t>a yardımcı olabilmektedir</w:t>
      </w:r>
      <w:r w:rsidR="00D5052F" w:rsidRPr="008F2242">
        <w:rPr>
          <w:rFonts w:cs="Times New Roman"/>
          <w:iCs/>
          <w:sz w:val="20"/>
          <w:szCs w:val="20"/>
        </w:rPr>
        <w:t xml:space="preserve"> (Borman, 2004). </w:t>
      </w:r>
      <w:r w:rsidR="0066333E" w:rsidRPr="008F2242">
        <w:rPr>
          <w:rFonts w:cs="Times New Roman"/>
          <w:iCs/>
          <w:sz w:val="20"/>
          <w:szCs w:val="20"/>
        </w:rPr>
        <w:t xml:space="preserve"> </w:t>
      </w:r>
    </w:p>
    <w:p w:rsidR="007F77B0" w:rsidRPr="008F2242" w:rsidRDefault="0088115A" w:rsidP="005A2073">
      <w:pPr>
        <w:autoSpaceDE w:val="0"/>
        <w:autoSpaceDN w:val="0"/>
        <w:adjustRightInd w:val="0"/>
        <w:spacing w:after="0" w:line="240" w:lineRule="auto"/>
        <w:jc w:val="both"/>
        <w:rPr>
          <w:rFonts w:cs="Times New Roman"/>
          <w:iCs/>
          <w:sz w:val="20"/>
          <w:szCs w:val="20"/>
        </w:rPr>
      </w:pPr>
      <w:r>
        <w:rPr>
          <w:rFonts w:cs="Times New Roman"/>
          <w:iCs/>
          <w:sz w:val="20"/>
          <w:szCs w:val="20"/>
        </w:rPr>
        <w:tab/>
      </w:r>
      <w:r w:rsidR="002A6924" w:rsidRPr="008F2242">
        <w:rPr>
          <w:rFonts w:cs="Times New Roman"/>
          <w:iCs/>
          <w:sz w:val="20"/>
          <w:szCs w:val="20"/>
        </w:rPr>
        <w:t>Örgütsel davranış alanındaki birçok konu gibi</w:t>
      </w:r>
      <w:r w:rsidR="00A84F63" w:rsidRPr="008F2242">
        <w:rPr>
          <w:rFonts w:cs="Times New Roman"/>
          <w:iCs/>
          <w:sz w:val="20"/>
          <w:szCs w:val="20"/>
        </w:rPr>
        <w:t xml:space="preserve"> (Gelfand, Leslie ve Fehr</w:t>
      </w:r>
      <w:r w:rsidR="002A6924" w:rsidRPr="008F2242">
        <w:rPr>
          <w:rFonts w:cs="Times New Roman"/>
          <w:iCs/>
          <w:sz w:val="20"/>
          <w:szCs w:val="20"/>
        </w:rPr>
        <w:t xml:space="preserve">, 2008), </w:t>
      </w:r>
      <w:r w:rsidR="00637A58" w:rsidRPr="008F2242">
        <w:rPr>
          <w:rFonts w:cs="Times New Roman"/>
          <w:iCs/>
          <w:sz w:val="20"/>
          <w:szCs w:val="20"/>
        </w:rPr>
        <w:t>ÖVD</w:t>
      </w:r>
      <w:r w:rsidR="00E160C5" w:rsidRPr="008F2242">
        <w:rPr>
          <w:rFonts w:cs="Times New Roman"/>
          <w:iCs/>
          <w:sz w:val="20"/>
          <w:szCs w:val="20"/>
        </w:rPr>
        <w:t xml:space="preserve"> kavramı</w:t>
      </w:r>
      <w:r w:rsidR="00637A58" w:rsidRPr="008F2242">
        <w:rPr>
          <w:rFonts w:cs="Times New Roman"/>
          <w:iCs/>
          <w:sz w:val="20"/>
          <w:szCs w:val="20"/>
        </w:rPr>
        <w:t xml:space="preserve"> </w:t>
      </w:r>
      <w:r w:rsidR="00E6434F" w:rsidRPr="008F2242">
        <w:rPr>
          <w:rFonts w:cs="Times New Roman"/>
          <w:iCs/>
          <w:sz w:val="20"/>
          <w:szCs w:val="20"/>
        </w:rPr>
        <w:t>ve bununla ilişkili ölçek</w:t>
      </w:r>
      <w:r w:rsidR="00FD7173" w:rsidRPr="008F2242">
        <w:rPr>
          <w:rFonts w:cs="Times New Roman"/>
          <w:iCs/>
          <w:sz w:val="20"/>
          <w:szCs w:val="20"/>
        </w:rPr>
        <w:t xml:space="preserve">ler daha çok </w:t>
      </w:r>
      <w:r w:rsidR="002113D8" w:rsidRPr="008F2242">
        <w:rPr>
          <w:rFonts w:cs="Times New Roman"/>
          <w:iCs/>
          <w:sz w:val="20"/>
          <w:szCs w:val="20"/>
        </w:rPr>
        <w:t xml:space="preserve">Kuzey Amerika </w:t>
      </w:r>
      <w:r w:rsidR="0073745E">
        <w:rPr>
          <w:rFonts w:cs="Times New Roman"/>
          <w:iCs/>
          <w:sz w:val="20"/>
          <w:szCs w:val="20"/>
        </w:rPr>
        <w:t xml:space="preserve">(K. Amerika) </w:t>
      </w:r>
      <w:r w:rsidR="00FD7173" w:rsidRPr="008F2242">
        <w:rPr>
          <w:rFonts w:cs="Times New Roman"/>
          <w:iCs/>
          <w:sz w:val="20"/>
          <w:szCs w:val="20"/>
        </w:rPr>
        <w:t>sosyo-kültürel bağlamı iç</w:t>
      </w:r>
      <w:r w:rsidR="00E6434F" w:rsidRPr="008F2242">
        <w:rPr>
          <w:rFonts w:cs="Times New Roman"/>
          <w:iCs/>
          <w:sz w:val="20"/>
          <w:szCs w:val="20"/>
        </w:rPr>
        <w:t>erisinde incelenmiş</w:t>
      </w:r>
      <w:r w:rsidR="001979BB" w:rsidRPr="008F2242">
        <w:rPr>
          <w:rFonts w:cs="Times New Roman"/>
          <w:iCs/>
          <w:sz w:val="20"/>
          <w:szCs w:val="20"/>
        </w:rPr>
        <w:t>tir</w:t>
      </w:r>
      <w:r w:rsidR="00A658C2" w:rsidRPr="008F2242">
        <w:rPr>
          <w:rFonts w:cs="Times New Roman"/>
          <w:iCs/>
          <w:sz w:val="20"/>
          <w:szCs w:val="20"/>
        </w:rPr>
        <w:t xml:space="preserve">. </w:t>
      </w:r>
      <w:r w:rsidR="00634730" w:rsidRPr="008F2242">
        <w:rPr>
          <w:rFonts w:cs="Times New Roman"/>
          <w:iCs/>
          <w:sz w:val="20"/>
          <w:szCs w:val="20"/>
        </w:rPr>
        <w:t xml:space="preserve">Ancak, </w:t>
      </w:r>
      <w:r w:rsidR="00D84834" w:rsidRPr="008F2242">
        <w:rPr>
          <w:rFonts w:cs="Times New Roman"/>
          <w:iCs/>
          <w:sz w:val="20"/>
          <w:szCs w:val="20"/>
        </w:rPr>
        <w:t>ilişkisel değer ve normların kültürlerarası farklılaştığı düşünül</w:t>
      </w:r>
      <w:r w:rsidR="006500CB" w:rsidRPr="008F2242">
        <w:rPr>
          <w:rFonts w:cs="Times New Roman"/>
          <w:iCs/>
          <w:sz w:val="20"/>
          <w:szCs w:val="20"/>
        </w:rPr>
        <w:t>düğünde</w:t>
      </w:r>
      <w:r w:rsidR="00D84834" w:rsidRPr="008F2242">
        <w:rPr>
          <w:rFonts w:cs="Times New Roman"/>
          <w:iCs/>
          <w:sz w:val="20"/>
          <w:szCs w:val="20"/>
        </w:rPr>
        <w:t xml:space="preserve"> (Hofstede, 2001; Sanchez-Burks, 2005; Triandis, 1995) </w:t>
      </w:r>
      <w:r w:rsidR="00981849">
        <w:rPr>
          <w:rFonts w:cs="Times New Roman"/>
          <w:iCs/>
          <w:sz w:val="20"/>
          <w:szCs w:val="20"/>
        </w:rPr>
        <w:t xml:space="preserve">çalışanların </w:t>
      </w:r>
      <w:r w:rsidR="00D84834" w:rsidRPr="008F2242">
        <w:rPr>
          <w:rFonts w:cs="Times New Roman"/>
          <w:iCs/>
          <w:sz w:val="20"/>
          <w:szCs w:val="20"/>
        </w:rPr>
        <w:t>gerek örgütleri gerek birbirleriyle ilişkilerin</w:t>
      </w:r>
      <w:r w:rsidR="00981849">
        <w:rPr>
          <w:rFonts w:cs="Times New Roman"/>
          <w:iCs/>
          <w:sz w:val="20"/>
          <w:szCs w:val="20"/>
        </w:rPr>
        <w:t>in</w:t>
      </w:r>
      <w:r w:rsidR="00D84834" w:rsidRPr="008F2242">
        <w:rPr>
          <w:rFonts w:cs="Times New Roman"/>
          <w:iCs/>
          <w:sz w:val="20"/>
          <w:szCs w:val="20"/>
        </w:rPr>
        <w:t xml:space="preserve"> sınırlarını</w:t>
      </w:r>
      <w:r w:rsidR="00981849">
        <w:rPr>
          <w:rFonts w:cs="Times New Roman"/>
          <w:iCs/>
          <w:sz w:val="20"/>
          <w:szCs w:val="20"/>
        </w:rPr>
        <w:t xml:space="preserve"> ve</w:t>
      </w:r>
      <w:r w:rsidR="00D84834" w:rsidRPr="008F2242">
        <w:rPr>
          <w:rFonts w:cs="Times New Roman"/>
          <w:iCs/>
          <w:sz w:val="20"/>
          <w:szCs w:val="20"/>
        </w:rPr>
        <w:t xml:space="preserve"> kapsamını betimleyen bu dav</w:t>
      </w:r>
      <w:r w:rsidR="00FF77EF" w:rsidRPr="008F2242">
        <w:rPr>
          <w:rFonts w:cs="Times New Roman"/>
          <w:iCs/>
          <w:sz w:val="20"/>
          <w:szCs w:val="20"/>
        </w:rPr>
        <w:t>ranışları</w:t>
      </w:r>
      <w:r w:rsidR="00981849">
        <w:rPr>
          <w:rFonts w:cs="Times New Roman"/>
          <w:iCs/>
          <w:sz w:val="20"/>
          <w:szCs w:val="20"/>
        </w:rPr>
        <w:t>n</w:t>
      </w:r>
      <w:r w:rsidR="00D84834" w:rsidRPr="008F2242">
        <w:rPr>
          <w:rFonts w:cs="Times New Roman"/>
          <w:iCs/>
          <w:sz w:val="20"/>
          <w:szCs w:val="20"/>
        </w:rPr>
        <w:t xml:space="preserve"> </w:t>
      </w:r>
      <w:r w:rsidR="00963E54" w:rsidRPr="008F2242">
        <w:rPr>
          <w:rFonts w:cs="Times New Roman"/>
          <w:iCs/>
          <w:sz w:val="20"/>
          <w:szCs w:val="20"/>
        </w:rPr>
        <w:t>farklı kültürlerde</w:t>
      </w:r>
      <w:r w:rsidR="00E160C5" w:rsidRPr="008F2242">
        <w:rPr>
          <w:rFonts w:cs="Times New Roman"/>
          <w:iCs/>
          <w:sz w:val="20"/>
          <w:szCs w:val="20"/>
        </w:rPr>
        <w:t xml:space="preserve"> </w:t>
      </w:r>
      <w:r w:rsidR="0028667B" w:rsidRPr="008F2242">
        <w:rPr>
          <w:rFonts w:cs="Times New Roman"/>
          <w:iCs/>
          <w:sz w:val="20"/>
          <w:szCs w:val="20"/>
        </w:rPr>
        <w:t>farklı şekillerde yorumlaması beklenebilir</w:t>
      </w:r>
      <w:r w:rsidR="00E160C5" w:rsidRPr="008F2242">
        <w:rPr>
          <w:rFonts w:cs="Times New Roman"/>
          <w:iCs/>
          <w:sz w:val="20"/>
          <w:szCs w:val="20"/>
        </w:rPr>
        <w:t xml:space="preserve"> </w:t>
      </w:r>
      <w:r w:rsidR="006500CB" w:rsidRPr="008F2242">
        <w:rPr>
          <w:rFonts w:cs="Times New Roman"/>
          <w:iCs/>
          <w:sz w:val="20"/>
          <w:szCs w:val="20"/>
        </w:rPr>
        <w:t>(</w:t>
      </w:r>
      <w:r w:rsidR="00E160C5" w:rsidRPr="008F2242">
        <w:rPr>
          <w:rFonts w:cs="Times New Roman"/>
          <w:iCs/>
          <w:sz w:val="20"/>
          <w:szCs w:val="20"/>
        </w:rPr>
        <w:t xml:space="preserve">Paine ve Organ, 2000). </w:t>
      </w:r>
      <w:r w:rsidR="001914F4" w:rsidRPr="008F2242">
        <w:rPr>
          <w:rFonts w:cs="Times New Roman"/>
          <w:iCs/>
          <w:sz w:val="20"/>
          <w:szCs w:val="20"/>
        </w:rPr>
        <w:t xml:space="preserve">Bu </w:t>
      </w:r>
      <w:r w:rsidR="00061F1F" w:rsidRPr="008F2242">
        <w:rPr>
          <w:rFonts w:cs="Times New Roman"/>
          <w:iCs/>
          <w:sz w:val="20"/>
          <w:szCs w:val="20"/>
        </w:rPr>
        <w:t>beklenti,</w:t>
      </w:r>
      <w:r w:rsidR="00E44F67" w:rsidRPr="008F2242">
        <w:rPr>
          <w:rFonts w:cs="Times New Roman"/>
          <w:iCs/>
          <w:sz w:val="20"/>
          <w:szCs w:val="20"/>
        </w:rPr>
        <w:t xml:space="preserve"> ÖVD’n</w:t>
      </w:r>
      <w:r w:rsidR="00634730" w:rsidRPr="008F2242">
        <w:rPr>
          <w:rFonts w:cs="Times New Roman"/>
          <w:iCs/>
          <w:sz w:val="20"/>
          <w:szCs w:val="20"/>
        </w:rPr>
        <w:t>ı</w:t>
      </w:r>
      <w:r w:rsidR="00E44F67" w:rsidRPr="008F2242">
        <w:rPr>
          <w:rFonts w:cs="Times New Roman"/>
          <w:iCs/>
          <w:sz w:val="20"/>
          <w:szCs w:val="20"/>
        </w:rPr>
        <w:t xml:space="preserve">n </w:t>
      </w:r>
      <w:r w:rsidR="0073745E">
        <w:rPr>
          <w:rFonts w:cs="Times New Roman"/>
          <w:iCs/>
          <w:sz w:val="20"/>
          <w:szCs w:val="20"/>
        </w:rPr>
        <w:t>K.</w:t>
      </w:r>
      <w:r w:rsidR="00C33229">
        <w:rPr>
          <w:rFonts w:cs="Times New Roman"/>
          <w:iCs/>
          <w:sz w:val="20"/>
          <w:szCs w:val="20"/>
        </w:rPr>
        <w:t xml:space="preserve"> Amerika dışındaki</w:t>
      </w:r>
      <w:r w:rsidR="00C33229" w:rsidRPr="008F2242">
        <w:rPr>
          <w:rFonts w:cs="Times New Roman"/>
          <w:iCs/>
          <w:sz w:val="20"/>
          <w:szCs w:val="20"/>
        </w:rPr>
        <w:t xml:space="preserve"> </w:t>
      </w:r>
      <w:r w:rsidR="001914F4" w:rsidRPr="008F2242">
        <w:rPr>
          <w:rFonts w:cs="Times New Roman"/>
          <w:iCs/>
          <w:sz w:val="20"/>
          <w:szCs w:val="20"/>
        </w:rPr>
        <w:t>kültürlerde geçerliğini so</w:t>
      </w:r>
      <w:r w:rsidR="00061F1F" w:rsidRPr="008F2242">
        <w:rPr>
          <w:rFonts w:cs="Times New Roman"/>
          <w:iCs/>
          <w:sz w:val="20"/>
          <w:szCs w:val="20"/>
        </w:rPr>
        <w:t>rgulayan çalışmaların yapılmasına yol açmıştır</w:t>
      </w:r>
      <w:bookmarkStart w:id="0" w:name="_GoBack"/>
      <w:bookmarkEnd w:id="0"/>
      <w:r w:rsidR="0028667B" w:rsidRPr="008F2242">
        <w:rPr>
          <w:rFonts w:cs="Times New Roman"/>
          <w:iCs/>
          <w:sz w:val="20"/>
          <w:szCs w:val="20"/>
        </w:rPr>
        <w:t xml:space="preserve"> </w:t>
      </w:r>
      <w:r w:rsidR="001914F4" w:rsidRPr="008F2242">
        <w:rPr>
          <w:rFonts w:cs="Times New Roman"/>
          <w:iCs/>
          <w:sz w:val="20"/>
          <w:szCs w:val="20"/>
        </w:rPr>
        <w:t>(</w:t>
      </w:r>
      <w:r w:rsidR="00980EEA" w:rsidRPr="008F2242">
        <w:rPr>
          <w:rFonts w:cs="Times New Roman"/>
          <w:iCs/>
          <w:sz w:val="20"/>
          <w:szCs w:val="20"/>
        </w:rPr>
        <w:t>Farh, Earley ve Lin, 1997; Farh, Zhong ve Organ, 2004</w:t>
      </w:r>
      <w:r w:rsidR="005A0CF3" w:rsidRPr="008F2242">
        <w:rPr>
          <w:rFonts w:cs="Times New Roman"/>
          <w:iCs/>
          <w:sz w:val="20"/>
          <w:szCs w:val="20"/>
        </w:rPr>
        <w:t xml:space="preserve">; </w:t>
      </w:r>
      <w:r w:rsidR="00773F2D" w:rsidRPr="008F2242">
        <w:rPr>
          <w:rFonts w:cs="Times New Roman"/>
          <w:iCs/>
          <w:sz w:val="20"/>
          <w:szCs w:val="20"/>
        </w:rPr>
        <w:t>Lam, Hui ve Law, 1999</w:t>
      </w:r>
      <w:r w:rsidR="005F3872" w:rsidRPr="008F2242">
        <w:rPr>
          <w:rFonts w:cs="Times New Roman"/>
          <w:iCs/>
          <w:sz w:val="20"/>
          <w:szCs w:val="20"/>
        </w:rPr>
        <w:t>)</w:t>
      </w:r>
      <w:r w:rsidR="007E1ABE" w:rsidRPr="008F2242">
        <w:rPr>
          <w:rFonts w:cs="Times New Roman"/>
          <w:iCs/>
          <w:sz w:val="20"/>
          <w:szCs w:val="20"/>
        </w:rPr>
        <w:t xml:space="preserve">. </w:t>
      </w:r>
      <w:r w:rsidR="00E564CB" w:rsidRPr="008F2242">
        <w:rPr>
          <w:rFonts w:cs="Times New Roman"/>
          <w:iCs/>
          <w:sz w:val="20"/>
          <w:szCs w:val="20"/>
        </w:rPr>
        <w:t>Özellikle Çin’de yapılan bu araştırmalar</w:t>
      </w:r>
      <w:r w:rsidR="00634730" w:rsidRPr="008F2242">
        <w:rPr>
          <w:rFonts w:cs="Times New Roman"/>
          <w:iCs/>
          <w:sz w:val="20"/>
          <w:szCs w:val="20"/>
        </w:rPr>
        <w:t>,</w:t>
      </w:r>
      <w:r w:rsidR="00353A75" w:rsidRPr="008F2242">
        <w:rPr>
          <w:rFonts w:cs="Times New Roman"/>
          <w:iCs/>
          <w:sz w:val="20"/>
          <w:szCs w:val="20"/>
        </w:rPr>
        <w:t xml:space="preserve"> ÖVD kavramının evrensel sayılabilecek özellikleri olma</w:t>
      </w:r>
      <w:r w:rsidR="00885C0D">
        <w:rPr>
          <w:rFonts w:cs="Times New Roman"/>
          <w:iCs/>
          <w:sz w:val="20"/>
          <w:szCs w:val="20"/>
        </w:rPr>
        <w:t>kla beraber</w:t>
      </w:r>
      <w:r w:rsidR="00353A75" w:rsidRPr="008F2242">
        <w:rPr>
          <w:rFonts w:cs="Times New Roman"/>
          <w:iCs/>
          <w:sz w:val="20"/>
          <w:szCs w:val="20"/>
        </w:rPr>
        <w:t xml:space="preserve"> bazı yönleri</w:t>
      </w:r>
      <w:r w:rsidR="00F06B5C">
        <w:rPr>
          <w:rFonts w:cs="Times New Roman"/>
          <w:iCs/>
          <w:sz w:val="20"/>
          <w:szCs w:val="20"/>
        </w:rPr>
        <w:t>nin</w:t>
      </w:r>
      <w:r w:rsidR="00353A75" w:rsidRPr="008F2242">
        <w:rPr>
          <w:rFonts w:cs="Times New Roman"/>
          <w:iCs/>
          <w:sz w:val="20"/>
          <w:szCs w:val="20"/>
        </w:rPr>
        <w:t xml:space="preserve"> toplulukçu Çin kültüründe </w:t>
      </w:r>
      <w:r w:rsidR="00B91A38" w:rsidRPr="008F2242">
        <w:rPr>
          <w:rFonts w:cs="Times New Roman"/>
          <w:iCs/>
          <w:sz w:val="20"/>
          <w:szCs w:val="20"/>
        </w:rPr>
        <w:t>K</w:t>
      </w:r>
      <w:r w:rsidR="00E925B8">
        <w:rPr>
          <w:rFonts w:cs="Times New Roman"/>
          <w:iCs/>
          <w:sz w:val="20"/>
          <w:szCs w:val="20"/>
        </w:rPr>
        <w:t>.</w:t>
      </w:r>
      <w:r w:rsidR="00B91A38" w:rsidRPr="008F2242">
        <w:rPr>
          <w:rFonts w:cs="Times New Roman"/>
          <w:iCs/>
          <w:sz w:val="20"/>
          <w:szCs w:val="20"/>
        </w:rPr>
        <w:t xml:space="preserve"> Amerika’dan </w:t>
      </w:r>
      <w:r w:rsidR="00353A75" w:rsidRPr="008F2242">
        <w:rPr>
          <w:rFonts w:cs="Times New Roman"/>
          <w:iCs/>
          <w:sz w:val="20"/>
          <w:szCs w:val="20"/>
        </w:rPr>
        <w:t>daha farklı kavramsallaştırıldığını göstermiştir. Spesifik olarak, Çin</w:t>
      </w:r>
      <w:r w:rsidR="007F77B0" w:rsidRPr="008F2242">
        <w:rPr>
          <w:rFonts w:cs="Times New Roman"/>
          <w:iCs/>
          <w:sz w:val="20"/>
          <w:szCs w:val="20"/>
        </w:rPr>
        <w:t>’de ÖVD’nın işyerindeki ilişkisel uyumu ve iş dışı ilişkileri de kapsad</w:t>
      </w:r>
      <w:r w:rsidR="008B0EA3">
        <w:rPr>
          <w:rFonts w:cs="Times New Roman"/>
          <w:iCs/>
          <w:sz w:val="20"/>
          <w:szCs w:val="20"/>
        </w:rPr>
        <w:t>ığı gözlemlenmiştir (Farh vd</w:t>
      </w:r>
      <w:r w:rsidR="007F77B0" w:rsidRPr="008F2242">
        <w:rPr>
          <w:rFonts w:cs="Times New Roman"/>
          <w:iCs/>
          <w:sz w:val="20"/>
          <w:szCs w:val="20"/>
        </w:rPr>
        <w:t>., 2004).</w:t>
      </w:r>
    </w:p>
    <w:p w:rsidR="009509A3" w:rsidRDefault="0088115A" w:rsidP="005A2073">
      <w:pPr>
        <w:autoSpaceDE w:val="0"/>
        <w:autoSpaceDN w:val="0"/>
        <w:adjustRightInd w:val="0"/>
        <w:spacing w:after="0" w:line="240" w:lineRule="auto"/>
        <w:jc w:val="both"/>
        <w:rPr>
          <w:rFonts w:cs="Times New Roman"/>
          <w:iCs/>
          <w:sz w:val="20"/>
          <w:szCs w:val="20"/>
        </w:rPr>
      </w:pPr>
      <w:r>
        <w:rPr>
          <w:rFonts w:cs="Times New Roman"/>
          <w:iCs/>
          <w:sz w:val="20"/>
          <w:szCs w:val="20"/>
        </w:rPr>
        <w:tab/>
      </w:r>
      <w:r w:rsidR="007E1ABE" w:rsidRPr="008F2242">
        <w:rPr>
          <w:rFonts w:cs="Times New Roman"/>
          <w:iCs/>
          <w:sz w:val="20"/>
          <w:szCs w:val="20"/>
        </w:rPr>
        <w:t>Bu</w:t>
      </w:r>
      <w:r w:rsidR="00076D92" w:rsidRPr="008F2242">
        <w:rPr>
          <w:rFonts w:cs="Times New Roman"/>
          <w:iCs/>
          <w:sz w:val="20"/>
          <w:szCs w:val="20"/>
        </w:rPr>
        <w:t xml:space="preserve"> noktadan </w:t>
      </w:r>
      <w:r w:rsidR="00610CCB" w:rsidRPr="008F2242">
        <w:rPr>
          <w:rFonts w:cs="Times New Roman"/>
          <w:iCs/>
          <w:sz w:val="20"/>
          <w:szCs w:val="20"/>
        </w:rPr>
        <w:t>hareketle bu çalışmanın amacı K</w:t>
      </w:r>
      <w:r w:rsidR="0073745E">
        <w:rPr>
          <w:rFonts w:cs="Times New Roman"/>
          <w:iCs/>
          <w:sz w:val="20"/>
          <w:szCs w:val="20"/>
        </w:rPr>
        <w:t>.</w:t>
      </w:r>
      <w:r w:rsidR="00610CCB" w:rsidRPr="008F2242">
        <w:rPr>
          <w:rFonts w:cs="Times New Roman"/>
          <w:iCs/>
          <w:sz w:val="20"/>
          <w:szCs w:val="20"/>
        </w:rPr>
        <w:t xml:space="preserve"> Amerika yazınındaki ÖVD </w:t>
      </w:r>
      <w:r w:rsidR="00FF15A1" w:rsidRPr="008F2242">
        <w:rPr>
          <w:rFonts w:cs="Times New Roman"/>
          <w:iCs/>
          <w:sz w:val="20"/>
          <w:szCs w:val="20"/>
        </w:rPr>
        <w:t xml:space="preserve">ve boyutlarının Türk çalışanlar için geçerliğini sorgulayarak ortak ve farklı temaları tanımlamak ve yorumlamaktır. </w:t>
      </w:r>
      <w:r w:rsidR="006C2AC6" w:rsidRPr="008F2242">
        <w:rPr>
          <w:rFonts w:cs="Times New Roman"/>
          <w:iCs/>
          <w:sz w:val="20"/>
          <w:szCs w:val="20"/>
        </w:rPr>
        <w:t xml:space="preserve">Her ne kadar Türkiye Çin gibi toplulukçu bir ulus olarak tanımlanmışsa da (Hofstede, 2001), </w:t>
      </w:r>
      <w:r w:rsidR="006D5211" w:rsidRPr="008F2242">
        <w:rPr>
          <w:rFonts w:cs="Times New Roman"/>
          <w:iCs/>
          <w:sz w:val="20"/>
          <w:szCs w:val="20"/>
        </w:rPr>
        <w:t xml:space="preserve">son dönem kültürel yazın farklı toplulukçu uluslar arasındaki değişikliklere dikkat çekmektedir (Leung ve Cohen, 2011). </w:t>
      </w:r>
      <w:r w:rsidR="007022AD" w:rsidRPr="008F2242">
        <w:rPr>
          <w:rFonts w:cs="Times New Roman"/>
          <w:iCs/>
          <w:sz w:val="20"/>
          <w:szCs w:val="20"/>
        </w:rPr>
        <w:t xml:space="preserve">Dolayısıyla bu çalışmanın hem </w:t>
      </w:r>
      <w:r w:rsidR="00A45F78" w:rsidRPr="008F2242">
        <w:rPr>
          <w:rFonts w:cs="Times New Roman"/>
          <w:iCs/>
          <w:sz w:val="20"/>
          <w:szCs w:val="20"/>
        </w:rPr>
        <w:t>K</w:t>
      </w:r>
      <w:r w:rsidR="0073745E">
        <w:rPr>
          <w:rFonts w:cs="Times New Roman"/>
          <w:iCs/>
          <w:sz w:val="20"/>
          <w:szCs w:val="20"/>
        </w:rPr>
        <w:t>.</w:t>
      </w:r>
      <w:r w:rsidR="00A45F78" w:rsidRPr="008F2242">
        <w:rPr>
          <w:rFonts w:cs="Times New Roman"/>
          <w:iCs/>
          <w:sz w:val="20"/>
          <w:szCs w:val="20"/>
        </w:rPr>
        <w:t xml:space="preserve"> Amerika </w:t>
      </w:r>
      <w:r w:rsidR="007022AD" w:rsidRPr="008F2242">
        <w:rPr>
          <w:rFonts w:cs="Times New Roman"/>
          <w:iCs/>
          <w:sz w:val="20"/>
          <w:szCs w:val="20"/>
        </w:rPr>
        <w:t>hem Çin yazını ile anlamlı bir karşılaştırma oluşturması umulmaktadır.</w:t>
      </w:r>
    </w:p>
    <w:p w:rsidR="0088115A" w:rsidRDefault="0088115A" w:rsidP="005A2073">
      <w:pPr>
        <w:autoSpaceDE w:val="0"/>
        <w:autoSpaceDN w:val="0"/>
        <w:adjustRightInd w:val="0"/>
        <w:spacing w:after="0" w:line="240" w:lineRule="auto"/>
        <w:jc w:val="both"/>
        <w:rPr>
          <w:rFonts w:cs="Times New Roman"/>
          <w:iCs/>
          <w:sz w:val="20"/>
          <w:szCs w:val="20"/>
        </w:rPr>
      </w:pPr>
    </w:p>
    <w:p w:rsidR="00630D83" w:rsidRPr="008F2242" w:rsidRDefault="00630D83" w:rsidP="005A2073">
      <w:pPr>
        <w:autoSpaceDE w:val="0"/>
        <w:autoSpaceDN w:val="0"/>
        <w:adjustRightInd w:val="0"/>
        <w:spacing w:after="0" w:line="240" w:lineRule="auto"/>
        <w:jc w:val="both"/>
        <w:rPr>
          <w:rFonts w:cs="Times New Roman"/>
          <w:iCs/>
          <w:sz w:val="20"/>
          <w:szCs w:val="20"/>
        </w:rPr>
      </w:pPr>
    </w:p>
    <w:p w:rsidR="0088115A" w:rsidRPr="008F2242" w:rsidRDefault="005A2073" w:rsidP="005A2073">
      <w:pPr>
        <w:autoSpaceDE w:val="0"/>
        <w:autoSpaceDN w:val="0"/>
        <w:adjustRightInd w:val="0"/>
        <w:spacing w:after="0" w:line="240" w:lineRule="auto"/>
        <w:jc w:val="both"/>
        <w:rPr>
          <w:rFonts w:cs="Times New Roman"/>
          <w:b/>
          <w:sz w:val="20"/>
          <w:szCs w:val="20"/>
        </w:rPr>
      </w:pPr>
      <w:r>
        <w:rPr>
          <w:rFonts w:cs="Times New Roman"/>
          <w:b/>
          <w:sz w:val="20"/>
          <w:szCs w:val="20"/>
        </w:rPr>
        <w:lastRenderedPageBreak/>
        <w:tab/>
      </w:r>
      <w:r w:rsidR="00593CDF">
        <w:rPr>
          <w:rFonts w:cs="Times New Roman"/>
          <w:b/>
          <w:sz w:val="20"/>
          <w:szCs w:val="20"/>
        </w:rPr>
        <w:t xml:space="preserve">2. </w:t>
      </w:r>
      <w:r w:rsidR="00593CDF" w:rsidRPr="008F2242">
        <w:rPr>
          <w:rFonts w:cs="Times New Roman"/>
          <w:b/>
          <w:sz w:val="20"/>
          <w:szCs w:val="20"/>
        </w:rPr>
        <w:t>Yöntem</w:t>
      </w:r>
    </w:p>
    <w:p w:rsidR="00237232" w:rsidRPr="008F2242" w:rsidRDefault="0088115A" w:rsidP="005A2073">
      <w:pPr>
        <w:autoSpaceDE w:val="0"/>
        <w:autoSpaceDN w:val="0"/>
        <w:adjustRightInd w:val="0"/>
        <w:spacing w:after="0" w:line="240" w:lineRule="auto"/>
        <w:jc w:val="both"/>
        <w:rPr>
          <w:rFonts w:cs="Times New Roman"/>
          <w:iCs/>
          <w:sz w:val="20"/>
          <w:szCs w:val="20"/>
        </w:rPr>
      </w:pPr>
      <w:r>
        <w:rPr>
          <w:rFonts w:cs="Times New Roman"/>
          <w:iCs/>
          <w:sz w:val="20"/>
          <w:szCs w:val="20"/>
        </w:rPr>
        <w:tab/>
      </w:r>
      <w:r w:rsidR="00CA7178" w:rsidRPr="008F2242">
        <w:rPr>
          <w:rFonts w:cs="Times New Roman"/>
          <w:iCs/>
          <w:sz w:val="20"/>
          <w:szCs w:val="20"/>
        </w:rPr>
        <w:t xml:space="preserve">Türk çalışanların </w:t>
      </w:r>
      <w:r w:rsidR="00554946" w:rsidRPr="008F2242">
        <w:rPr>
          <w:rFonts w:cs="Times New Roman"/>
          <w:iCs/>
          <w:sz w:val="20"/>
          <w:szCs w:val="20"/>
        </w:rPr>
        <w:t>ÖVD’</w:t>
      </w:r>
      <w:r w:rsidR="006C1FEC" w:rsidRPr="008F2242">
        <w:rPr>
          <w:rFonts w:cs="Times New Roman"/>
          <w:iCs/>
          <w:sz w:val="20"/>
          <w:szCs w:val="20"/>
        </w:rPr>
        <w:t>nı</w:t>
      </w:r>
      <w:r w:rsidR="00CA7178" w:rsidRPr="008F2242">
        <w:rPr>
          <w:rFonts w:cs="Times New Roman"/>
          <w:iCs/>
          <w:sz w:val="20"/>
          <w:szCs w:val="20"/>
        </w:rPr>
        <w:t xml:space="preserve"> nasıl tanımladıklarını anlamak amacıyla değişik sektörlerdeki  firmalar</w:t>
      </w:r>
      <w:r w:rsidR="000A4024">
        <w:rPr>
          <w:rFonts w:cs="Times New Roman"/>
          <w:iCs/>
          <w:sz w:val="20"/>
          <w:szCs w:val="20"/>
        </w:rPr>
        <w:t>d</w:t>
      </w:r>
      <w:r w:rsidR="00CA7178" w:rsidRPr="008F2242">
        <w:rPr>
          <w:rFonts w:cs="Times New Roman"/>
          <w:iCs/>
          <w:sz w:val="20"/>
          <w:szCs w:val="20"/>
        </w:rPr>
        <w:t xml:space="preserve">a </w:t>
      </w:r>
      <w:r w:rsidR="000A4024">
        <w:rPr>
          <w:rFonts w:cs="Times New Roman"/>
          <w:iCs/>
          <w:sz w:val="20"/>
          <w:szCs w:val="20"/>
        </w:rPr>
        <w:t xml:space="preserve">çalışanlara </w:t>
      </w:r>
      <w:r w:rsidR="00F45FC9" w:rsidRPr="008F2242">
        <w:rPr>
          <w:rFonts w:cs="Times New Roman"/>
          <w:iCs/>
          <w:sz w:val="20"/>
          <w:szCs w:val="20"/>
        </w:rPr>
        <w:t xml:space="preserve">açık uçlu bir </w:t>
      </w:r>
      <w:r w:rsidR="00CA7178" w:rsidRPr="008F2242">
        <w:rPr>
          <w:rFonts w:cs="Times New Roman"/>
          <w:iCs/>
          <w:sz w:val="20"/>
          <w:szCs w:val="20"/>
        </w:rPr>
        <w:t xml:space="preserve">anket formu dağıtılmış, 44 </w:t>
      </w:r>
      <w:r w:rsidR="00554946" w:rsidRPr="008F2242">
        <w:rPr>
          <w:rFonts w:cs="Times New Roman"/>
          <w:iCs/>
          <w:sz w:val="20"/>
          <w:szCs w:val="20"/>
        </w:rPr>
        <w:t xml:space="preserve">çalışandan </w:t>
      </w:r>
      <w:r w:rsidR="00CA7178" w:rsidRPr="008F2242">
        <w:rPr>
          <w:rFonts w:cs="Times New Roman"/>
          <w:iCs/>
          <w:sz w:val="20"/>
          <w:szCs w:val="20"/>
        </w:rPr>
        <w:t xml:space="preserve">yanıt toplanmıştır. </w:t>
      </w:r>
      <w:r w:rsidR="00237232" w:rsidRPr="008F2242">
        <w:rPr>
          <w:rFonts w:cs="Times New Roman"/>
          <w:iCs/>
          <w:sz w:val="20"/>
          <w:szCs w:val="20"/>
        </w:rPr>
        <w:t xml:space="preserve">Araştırmaya katılanların %68,2’si erkek, </w:t>
      </w:r>
      <w:r w:rsidR="009B0130" w:rsidRPr="008F2242">
        <w:rPr>
          <w:rFonts w:cs="Times New Roman"/>
          <w:iCs/>
          <w:sz w:val="20"/>
          <w:szCs w:val="20"/>
        </w:rPr>
        <w:t xml:space="preserve">%65,9’u evlidir.  </w:t>
      </w:r>
      <w:r w:rsidR="00FD2585" w:rsidRPr="008F2242">
        <w:rPr>
          <w:rFonts w:cs="Times New Roman"/>
          <w:iCs/>
          <w:sz w:val="20"/>
          <w:szCs w:val="20"/>
        </w:rPr>
        <w:t>Örneklemin</w:t>
      </w:r>
      <w:r w:rsidR="00237232" w:rsidRPr="008F2242">
        <w:rPr>
          <w:rFonts w:cs="Times New Roman"/>
          <w:iCs/>
          <w:sz w:val="20"/>
          <w:szCs w:val="20"/>
        </w:rPr>
        <w:t xml:space="preserve"> %27,3’ü 16-30, %29,5’i 31-45 ve %40,9’u 45 üstü yaş grub</w:t>
      </w:r>
      <w:r w:rsidR="00FD2585" w:rsidRPr="008F2242">
        <w:rPr>
          <w:rFonts w:cs="Times New Roman"/>
          <w:iCs/>
          <w:sz w:val="20"/>
          <w:szCs w:val="20"/>
        </w:rPr>
        <w:t xml:space="preserve">undadır. </w:t>
      </w:r>
      <w:r w:rsidR="00A01736" w:rsidRPr="008F2242">
        <w:rPr>
          <w:rFonts w:cs="Times New Roman"/>
          <w:iCs/>
          <w:sz w:val="20"/>
          <w:szCs w:val="20"/>
        </w:rPr>
        <w:t>Eğitim olarak</w:t>
      </w:r>
      <w:r w:rsidR="00FD2585" w:rsidRPr="008F2242">
        <w:rPr>
          <w:rFonts w:cs="Times New Roman"/>
          <w:iCs/>
          <w:sz w:val="20"/>
          <w:szCs w:val="20"/>
        </w:rPr>
        <w:t xml:space="preserve"> </w:t>
      </w:r>
      <w:r w:rsidR="00237232" w:rsidRPr="008F2242">
        <w:rPr>
          <w:rFonts w:cs="Times New Roman"/>
          <w:iCs/>
          <w:sz w:val="20"/>
          <w:szCs w:val="20"/>
        </w:rPr>
        <w:t xml:space="preserve">%36,4’ü lise, %9,1’i yüksekokul, %47,7’si üniversite, %6,8 ise yüksek lisans veya doktora mezunudur. </w:t>
      </w:r>
      <w:r w:rsidR="0055659E">
        <w:rPr>
          <w:rFonts w:cs="Times New Roman"/>
          <w:iCs/>
          <w:sz w:val="20"/>
          <w:szCs w:val="20"/>
        </w:rPr>
        <w:t>K</w:t>
      </w:r>
      <w:r w:rsidR="00FD2585" w:rsidRPr="008F2242">
        <w:rPr>
          <w:rFonts w:cs="Times New Roman"/>
          <w:iCs/>
          <w:sz w:val="20"/>
          <w:szCs w:val="20"/>
        </w:rPr>
        <w:t>atılımcıların</w:t>
      </w:r>
      <w:r w:rsidR="00237232" w:rsidRPr="008F2242">
        <w:rPr>
          <w:rFonts w:cs="Times New Roman"/>
          <w:iCs/>
          <w:sz w:val="20"/>
          <w:szCs w:val="20"/>
        </w:rPr>
        <w:t xml:space="preserve"> %34,1’i büro personeli, %13,6’sı yüksek meslek sahibi, %20,5’i amir ve %31,8’i ise yönetici pozisyonundadır. </w:t>
      </w:r>
      <w:r w:rsidR="009B0130" w:rsidRPr="008F2242">
        <w:rPr>
          <w:rFonts w:cs="Times New Roman"/>
          <w:iCs/>
          <w:sz w:val="20"/>
          <w:szCs w:val="20"/>
        </w:rPr>
        <w:t xml:space="preserve">Örneklemde </w:t>
      </w:r>
      <w:r w:rsidR="00237232" w:rsidRPr="008F2242">
        <w:rPr>
          <w:rFonts w:cs="Times New Roman"/>
          <w:iCs/>
          <w:sz w:val="20"/>
          <w:szCs w:val="20"/>
        </w:rPr>
        <w:t xml:space="preserve">51’den az çalışana sahip olan  işletmelerin yüzdesi %47,7, 51-500 arası çalışana sahip olan işletmelerin yüzdesi %13,6 ve 501 ve daha fazla çalışana sahip olan  işletmelerin yüzdesi ise %38,6’dır. </w:t>
      </w:r>
      <w:r w:rsidR="009B0130" w:rsidRPr="008F2242">
        <w:rPr>
          <w:rFonts w:cs="Times New Roman"/>
          <w:iCs/>
          <w:sz w:val="20"/>
          <w:szCs w:val="20"/>
        </w:rPr>
        <w:t>İ</w:t>
      </w:r>
      <w:r w:rsidR="00237232" w:rsidRPr="008F2242">
        <w:rPr>
          <w:rFonts w:cs="Times New Roman"/>
          <w:iCs/>
          <w:sz w:val="20"/>
          <w:szCs w:val="20"/>
        </w:rPr>
        <w:t xml:space="preserve">ş hayatındaki </w:t>
      </w:r>
      <w:r w:rsidR="009B0130" w:rsidRPr="008F2242">
        <w:rPr>
          <w:rFonts w:cs="Times New Roman"/>
          <w:iCs/>
          <w:sz w:val="20"/>
          <w:szCs w:val="20"/>
        </w:rPr>
        <w:t>ortalama kıdem</w:t>
      </w:r>
      <w:r w:rsidR="00237232" w:rsidRPr="008F2242">
        <w:rPr>
          <w:rFonts w:cs="Times New Roman"/>
          <w:iCs/>
          <w:sz w:val="20"/>
          <w:szCs w:val="20"/>
        </w:rPr>
        <w:t xml:space="preserve"> 12,9 ve </w:t>
      </w:r>
      <w:r w:rsidR="009B0130" w:rsidRPr="008F2242">
        <w:rPr>
          <w:rFonts w:cs="Times New Roman"/>
          <w:iCs/>
          <w:sz w:val="20"/>
          <w:szCs w:val="20"/>
        </w:rPr>
        <w:t xml:space="preserve">mevcut </w:t>
      </w:r>
      <w:r w:rsidR="00237232" w:rsidRPr="008F2242">
        <w:rPr>
          <w:rFonts w:cs="Times New Roman"/>
          <w:iCs/>
          <w:sz w:val="20"/>
          <w:szCs w:val="20"/>
        </w:rPr>
        <w:t>işyerindeki kıdemi ise ortalama 8,8</w:t>
      </w:r>
      <w:r w:rsidR="00F21A20">
        <w:rPr>
          <w:rFonts w:cs="Times New Roman"/>
          <w:iCs/>
          <w:sz w:val="20"/>
          <w:szCs w:val="20"/>
        </w:rPr>
        <w:t xml:space="preserve"> </w:t>
      </w:r>
      <w:r w:rsidR="009B0130" w:rsidRPr="008F2242">
        <w:rPr>
          <w:rFonts w:cs="Times New Roman"/>
          <w:iCs/>
          <w:sz w:val="20"/>
          <w:szCs w:val="20"/>
        </w:rPr>
        <w:t>yıldı</w:t>
      </w:r>
      <w:r w:rsidR="00237232" w:rsidRPr="008F2242">
        <w:rPr>
          <w:rFonts w:cs="Times New Roman"/>
          <w:iCs/>
          <w:sz w:val="20"/>
          <w:szCs w:val="20"/>
        </w:rPr>
        <w:t xml:space="preserve">r. Araştırmaya katılan işletmelerin %31,8’i demir çelik, %29,5’i nakliye ve %11,4’ü </w:t>
      </w:r>
      <w:r w:rsidR="0074719D" w:rsidRPr="008F2242">
        <w:rPr>
          <w:rFonts w:cs="Times New Roman"/>
          <w:iCs/>
          <w:sz w:val="20"/>
          <w:szCs w:val="20"/>
        </w:rPr>
        <w:t>sigortacılık sektöründe iken</w:t>
      </w:r>
      <w:r w:rsidR="00237232" w:rsidRPr="008F2242">
        <w:rPr>
          <w:rFonts w:cs="Times New Roman"/>
          <w:iCs/>
          <w:sz w:val="20"/>
          <w:szCs w:val="20"/>
        </w:rPr>
        <w:t xml:space="preserve"> geri kalan işletmeler ise bankacılık, otelcilik, inşaat gibi farklı sektörlerde</w:t>
      </w:r>
      <w:r w:rsidR="0074719D" w:rsidRPr="008F2242">
        <w:rPr>
          <w:rFonts w:cs="Times New Roman"/>
          <w:iCs/>
          <w:sz w:val="20"/>
          <w:szCs w:val="20"/>
        </w:rPr>
        <w:t xml:space="preserve"> faaliyet göstermektedir</w:t>
      </w:r>
      <w:r w:rsidR="00237232" w:rsidRPr="008F2242">
        <w:rPr>
          <w:rFonts w:cs="Times New Roman"/>
          <w:iCs/>
          <w:sz w:val="20"/>
          <w:szCs w:val="20"/>
        </w:rPr>
        <w:t xml:space="preserve">. </w:t>
      </w:r>
    </w:p>
    <w:p w:rsidR="00CA7178" w:rsidRPr="008F2242" w:rsidRDefault="0088115A" w:rsidP="005A2073">
      <w:pPr>
        <w:autoSpaceDE w:val="0"/>
        <w:autoSpaceDN w:val="0"/>
        <w:adjustRightInd w:val="0"/>
        <w:spacing w:after="0" w:line="240" w:lineRule="auto"/>
        <w:jc w:val="both"/>
        <w:rPr>
          <w:rFonts w:cs="Times New Roman"/>
          <w:iCs/>
          <w:sz w:val="20"/>
          <w:szCs w:val="20"/>
        </w:rPr>
      </w:pPr>
      <w:r>
        <w:rPr>
          <w:rFonts w:cs="Times New Roman"/>
          <w:iCs/>
          <w:sz w:val="20"/>
          <w:szCs w:val="20"/>
        </w:rPr>
        <w:tab/>
      </w:r>
      <w:r w:rsidR="00CA7178" w:rsidRPr="008F2242">
        <w:rPr>
          <w:rFonts w:cs="Times New Roman"/>
          <w:iCs/>
          <w:sz w:val="20"/>
          <w:szCs w:val="20"/>
        </w:rPr>
        <w:t xml:space="preserve">Yanıtlayıcılara yazındaki </w:t>
      </w:r>
      <w:r w:rsidR="00554946" w:rsidRPr="008F2242">
        <w:rPr>
          <w:rFonts w:cs="Times New Roman"/>
          <w:iCs/>
          <w:sz w:val="20"/>
          <w:szCs w:val="20"/>
        </w:rPr>
        <w:t>ÖVD</w:t>
      </w:r>
      <w:r w:rsidR="00CA7178" w:rsidRPr="008F2242">
        <w:rPr>
          <w:rFonts w:cs="Times New Roman"/>
          <w:iCs/>
          <w:sz w:val="20"/>
          <w:szCs w:val="20"/>
        </w:rPr>
        <w:t xml:space="preserve"> tanımı verilmiş, kendilerinden iş tecrübeleri ışığında gözlemledikleri veya icra ettikleri vatandaşlık davranışlarına 10-15 adet örnek vermeleri istenmiştir.</w:t>
      </w:r>
      <w:r w:rsidR="00EC36B4" w:rsidRPr="008F2242">
        <w:rPr>
          <w:rFonts w:cs="Times New Roman"/>
          <w:iCs/>
          <w:sz w:val="20"/>
          <w:szCs w:val="20"/>
        </w:rPr>
        <w:t xml:space="preserve"> Toplanan yanıtlar yazarlar tarafından incelenip ÖVD tanımına uymayan veya net olmayan 11 ifade atıldığında </w:t>
      </w:r>
      <w:r w:rsidR="002228DF" w:rsidRPr="008F2242">
        <w:rPr>
          <w:rFonts w:cs="Times New Roman"/>
          <w:iCs/>
          <w:sz w:val="20"/>
          <w:szCs w:val="20"/>
        </w:rPr>
        <w:t>yanıtlayıcıla</w:t>
      </w:r>
      <w:r w:rsidR="00F7380C">
        <w:rPr>
          <w:rFonts w:cs="Times New Roman"/>
          <w:iCs/>
          <w:sz w:val="20"/>
          <w:szCs w:val="20"/>
        </w:rPr>
        <w:t>r tarafından 65 adet farklı ÖVD</w:t>
      </w:r>
      <w:r w:rsidR="00EC36B4" w:rsidRPr="008F2242">
        <w:rPr>
          <w:rFonts w:cs="Times New Roman"/>
          <w:iCs/>
          <w:sz w:val="20"/>
          <w:szCs w:val="20"/>
        </w:rPr>
        <w:t xml:space="preserve"> örneği </w:t>
      </w:r>
      <w:r w:rsidR="002228DF" w:rsidRPr="008F2242">
        <w:rPr>
          <w:rFonts w:cs="Times New Roman"/>
          <w:iCs/>
          <w:sz w:val="20"/>
          <w:szCs w:val="20"/>
        </w:rPr>
        <w:t xml:space="preserve">(çalışan başına </w:t>
      </w:r>
      <w:r w:rsidR="00727D59" w:rsidRPr="008F2242">
        <w:rPr>
          <w:rFonts w:cs="Times New Roman"/>
          <w:iCs/>
          <w:sz w:val="20"/>
          <w:szCs w:val="20"/>
        </w:rPr>
        <w:t xml:space="preserve">ortalama </w:t>
      </w:r>
      <w:r w:rsidR="002228DF" w:rsidRPr="008F2242">
        <w:rPr>
          <w:rFonts w:cs="Times New Roman"/>
          <w:iCs/>
          <w:sz w:val="20"/>
          <w:szCs w:val="20"/>
        </w:rPr>
        <w:t xml:space="preserve">3,95) </w:t>
      </w:r>
      <w:r w:rsidR="00EC36B4" w:rsidRPr="008F2242">
        <w:rPr>
          <w:rFonts w:cs="Times New Roman"/>
          <w:iCs/>
          <w:sz w:val="20"/>
          <w:szCs w:val="20"/>
        </w:rPr>
        <w:t>toplandığı gözlenmiştir.</w:t>
      </w:r>
    </w:p>
    <w:p w:rsidR="00CA7178" w:rsidRDefault="0088115A" w:rsidP="001D0AEC">
      <w:pPr>
        <w:autoSpaceDE w:val="0"/>
        <w:autoSpaceDN w:val="0"/>
        <w:adjustRightInd w:val="0"/>
        <w:spacing w:after="0" w:line="240" w:lineRule="auto"/>
        <w:jc w:val="both"/>
        <w:rPr>
          <w:rFonts w:cs="Times New Roman"/>
          <w:iCs/>
          <w:sz w:val="20"/>
          <w:szCs w:val="20"/>
        </w:rPr>
      </w:pPr>
      <w:r>
        <w:rPr>
          <w:rFonts w:cs="Times New Roman"/>
          <w:iCs/>
          <w:sz w:val="20"/>
          <w:szCs w:val="20"/>
        </w:rPr>
        <w:tab/>
      </w:r>
      <w:r w:rsidR="00CA7178" w:rsidRPr="008F2242">
        <w:rPr>
          <w:rFonts w:cs="Times New Roman"/>
          <w:iCs/>
          <w:sz w:val="20"/>
          <w:szCs w:val="20"/>
        </w:rPr>
        <w:t>Bu 65 davranış ile K</w:t>
      </w:r>
      <w:r w:rsidR="000D7C4E">
        <w:rPr>
          <w:rFonts w:cs="Times New Roman"/>
          <w:iCs/>
          <w:sz w:val="20"/>
          <w:szCs w:val="20"/>
        </w:rPr>
        <w:t>.</w:t>
      </w:r>
      <w:r w:rsidR="00CA7178" w:rsidRPr="008F2242">
        <w:rPr>
          <w:rFonts w:cs="Times New Roman"/>
          <w:iCs/>
          <w:sz w:val="20"/>
          <w:szCs w:val="20"/>
        </w:rPr>
        <w:t xml:space="preserve"> Amerika yazınında kullanılan </w:t>
      </w:r>
      <w:r w:rsidR="00554946" w:rsidRPr="008F2242">
        <w:rPr>
          <w:rFonts w:cs="Times New Roman"/>
          <w:iCs/>
          <w:sz w:val="20"/>
          <w:szCs w:val="20"/>
        </w:rPr>
        <w:t>ÖVD</w:t>
      </w:r>
      <w:r w:rsidR="00CA7178" w:rsidRPr="008F2242">
        <w:rPr>
          <w:rFonts w:cs="Times New Roman"/>
          <w:iCs/>
          <w:sz w:val="20"/>
          <w:szCs w:val="20"/>
        </w:rPr>
        <w:t xml:space="preserve"> </w:t>
      </w:r>
      <w:r w:rsidR="006069D9">
        <w:rPr>
          <w:rFonts w:cs="Times New Roman"/>
          <w:iCs/>
          <w:sz w:val="20"/>
          <w:szCs w:val="20"/>
        </w:rPr>
        <w:t xml:space="preserve">boyutları ve onları temsil eden </w:t>
      </w:r>
      <w:r w:rsidR="00551C03">
        <w:rPr>
          <w:rFonts w:cs="Times New Roman"/>
          <w:iCs/>
          <w:sz w:val="20"/>
          <w:szCs w:val="20"/>
        </w:rPr>
        <w:t>ifadelerin</w:t>
      </w:r>
      <w:r w:rsidR="00CA7178" w:rsidRPr="008F2242">
        <w:rPr>
          <w:rFonts w:cs="Times New Roman"/>
          <w:iCs/>
          <w:sz w:val="20"/>
          <w:szCs w:val="20"/>
        </w:rPr>
        <w:t xml:space="preserve"> Türkçe tercümeleri </w:t>
      </w:r>
      <w:r w:rsidR="005717FC" w:rsidRPr="008F2242">
        <w:rPr>
          <w:rFonts w:cs="Times New Roman"/>
          <w:iCs/>
          <w:sz w:val="20"/>
          <w:szCs w:val="20"/>
        </w:rPr>
        <w:t xml:space="preserve">içerik analizi konusunda eğitilen </w:t>
      </w:r>
      <w:r w:rsidR="00CA7178" w:rsidRPr="008F2242">
        <w:rPr>
          <w:rFonts w:cs="Times New Roman"/>
          <w:iCs/>
          <w:sz w:val="20"/>
          <w:szCs w:val="20"/>
        </w:rPr>
        <w:t xml:space="preserve">5 öğrenciye verilmiş, bağımsız olarak bu 65 ifadeyi </w:t>
      </w:r>
      <w:r w:rsidR="006C1FEC" w:rsidRPr="008F2242">
        <w:rPr>
          <w:rFonts w:cs="Times New Roman"/>
          <w:iCs/>
          <w:sz w:val="20"/>
          <w:szCs w:val="20"/>
        </w:rPr>
        <w:t xml:space="preserve">uyuyorsa </w:t>
      </w:r>
      <w:r w:rsidR="00CA7178" w:rsidRPr="008F2242">
        <w:rPr>
          <w:rFonts w:cs="Times New Roman"/>
          <w:iCs/>
          <w:sz w:val="20"/>
          <w:szCs w:val="20"/>
        </w:rPr>
        <w:t>K</w:t>
      </w:r>
      <w:r w:rsidR="000D7C4E">
        <w:rPr>
          <w:rFonts w:cs="Times New Roman"/>
          <w:iCs/>
          <w:sz w:val="20"/>
          <w:szCs w:val="20"/>
        </w:rPr>
        <w:t>.</w:t>
      </w:r>
      <w:r w:rsidR="00CA7178" w:rsidRPr="008F2242">
        <w:rPr>
          <w:rFonts w:cs="Times New Roman"/>
          <w:iCs/>
          <w:sz w:val="20"/>
          <w:szCs w:val="20"/>
        </w:rPr>
        <w:t xml:space="preserve"> Amerika</w:t>
      </w:r>
      <w:r w:rsidR="00BB2611">
        <w:rPr>
          <w:rFonts w:cs="Times New Roman"/>
          <w:iCs/>
          <w:sz w:val="20"/>
          <w:szCs w:val="20"/>
        </w:rPr>
        <w:t>n</w:t>
      </w:r>
      <w:r w:rsidR="008E5CC3">
        <w:rPr>
          <w:rFonts w:cs="Times New Roman"/>
          <w:iCs/>
          <w:sz w:val="20"/>
          <w:szCs w:val="20"/>
        </w:rPr>
        <w:t xml:space="preserve"> ÖVD boyutlarına</w:t>
      </w:r>
      <w:r w:rsidR="00CA7178" w:rsidRPr="008F2242">
        <w:rPr>
          <w:rFonts w:cs="Times New Roman"/>
          <w:iCs/>
          <w:sz w:val="20"/>
          <w:szCs w:val="20"/>
        </w:rPr>
        <w:t xml:space="preserve">, uymuyorsa da ‘Diğer’ kategorisine kodlamaları istenmiştir. </w:t>
      </w:r>
      <w:r w:rsidR="00E92128">
        <w:rPr>
          <w:rFonts w:cs="Times New Roman"/>
          <w:iCs/>
          <w:sz w:val="20"/>
          <w:szCs w:val="20"/>
        </w:rPr>
        <w:t>K</w:t>
      </w:r>
      <w:r w:rsidR="000D7C4E">
        <w:rPr>
          <w:rFonts w:cs="Times New Roman"/>
          <w:iCs/>
          <w:sz w:val="20"/>
          <w:szCs w:val="20"/>
        </w:rPr>
        <w:t>.</w:t>
      </w:r>
      <w:r w:rsidR="00E92128">
        <w:rPr>
          <w:rFonts w:cs="Times New Roman"/>
          <w:iCs/>
          <w:sz w:val="20"/>
          <w:szCs w:val="20"/>
        </w:rPr>
        <w:t xml:space="preserve"> Amerika yazınını temsilen kullanılan boyutlar</w:t>
      </w:r>
      <w:r w:rsidR="00490A9D">
        <w:rPr>
          <w:rFonts w:cs="Times New Roman"/>
          <w:iCs/>
          <w:sz w:val="20"/>
          <w:szCs w:val="20"/>
        </w:rPr>
        <w:t xml:space="preserve"> yazında sıklıkla temel alınan</w:t>
      </w:r>
      <w:r w:rsidR="00E92128">
        <w:rPr>
          <w:rFonts w:cs="Times New Roman"/>
          <w:iCs/>
          <w:sz w:val="20"/>
          <w:szCs w:val="20"/>
        </w:rPr>
        <w:t xml:space="preserve"> Organ ve arkadaşlarının</w:t>
      </w:r>
      <w:r w:rsidR="000F60DE" w:rsidRPr="001D0AEC">
        <w:t xml:space="preserve"> </w:t>
      </w:r>
      <w:r w:rsidR="00A12530">
        <w:t xml:space="preserve">geliştirdiği </w:t>
      </w:r>
      <w:r w:rsidR="00E92128">
        <w:rPr>
          <w:rFonts w:cs="Times New Roman"/>
          <w:iCs/>
          <w:sz w:val="20"/>
          <w:szCs w:val="20"/>
        </w:rPr>
        <w:t>yardım, centilmenlik, v</w:t>
      </w:r>
      <w:r w:rsidR="00046286">
        <w:rPr>
          <w:rFonts w:cs="Times New Roman"/>
          <w:iCs/>
          <w:sz w:val="20"/>
          <w:szCs w:val="20"/>
        </w:rPr>
        <w:t>i</w:t>
      </w:r>
      <w:r w:rsidR="00E92128">
        <w:rPr>
          <w:rFonts w:cs="Times New Roman"/>
          <w:iCs/>
          <w:sz w:val="20"/>
          <w:szCs w:val="20"/>
        </w:rPr>
        <w:t xml:space="preserve">cdanlılık/titizlik, nezaket ve </w:t>
      </w:r>
      <w:r w:rsidR="006069D9">
        <w:rPr>
          <w:rFonts w:cs="Times New Roman"/>
          <w:iCs/>
          <w:sz w:val="20"/>
          <w:szCs w:val="20"/>
        </w:rPr>
        <w:t xml:space="preserve"> </w:t>
      </w:r>
      <w:r w:rsidR="00095B53">
        <w:rPr>
          <w:rFonts w:cs="Times New Roman"/>
          <w:iCs/>
          <w:sz w:val="20"/>
          <w:szCs w:val="20"/>
        </w:rPr>
        <w:t xml:space="preserve">sivil erdem boyutlarıdır </w:t>
      </w:r>
      <w:r w:rsidR="00604FCD">
        <w:rPr>
          <w:rFonts w:cs="Times New Roman"/>
          <w:iCs/>
          <w:sz w:val="20"/>
          <w:szCs w:val="20"/>
        </w:rPr>
        <w:t>(Organ, 1988</w:t>
      </w:r>
      <w:r w:rsidR="00095B53">
        <w:rPr>
          <w:rFonts w:cs="Times New Roman"/>
          <w:iCs/>
          <w:sz w:val="20"/>
          <w:szCs w:val="20"/>
        </w:rPr>
        <w:t>).</w:t>
      </w:r>
      <w:r w:rsidR="00E92128">
        <w:rPr>
          <w:rFonts w:cs="Times New Roman"/>
          <w:iCs/>
          <w:sz w:val="20"/>
          <w:szCs w:val="20"/>
        </w:rPr>
        <w:t xml:space="preserve"> </w:t>
      </w:r>
      <w:r w:rsidR="006613B4">
        <w:rPr>
          <w:rFonts w:cs="Times New Roman"/>
          <w:iCs/>
          <w:sz w:val="20"/>
          <w:szCs w:val="20"/>
        </w:rPr>
        <w:t>Ek olarak,</w:t>
      </w:r>
      <w:r w:rsidR="00046286">
        <w:rPr>
          <w:rFonts w:cs="Times New Roman"/>
          <w:iCs/>
          <w:sz w:val="20"/>
          <w:szCs w:val="20"/>
        </w:rPr>
        <w:t xml:space="preserve"> </w:t>
      </w:r>
      <w:r w:rsidR="00604FCD">
        <w:rPr>
          <w:rFonts w:cs="Times New Roman"/>
          <w:iCs/>
          <w:sz w:val="20"/>
          <w:szCs w:val="20"/>
        </w:rPr>
        <w:t xml:space="preserve">bağlılık (Van Dyne, Graham ve Dienesch, 1994; Moorman ve Blakely, </w:t>
      </w:r>
      <w:r w:rsidR="00604FCD" w:rsidRPr="001D0AEC">
        <w:rPr>
          <w:rFonts w:cs="Times New Roman"/>
          <w:iCs/>
          <w:sz w:val="20"/>
          <w:szCs w:val="20"/>
        </w:rPr>
        <w:t>1995</w:t>
      </w:r>
      <w:r w:rsidR="00604FCD">
        <w:rPr>
          <w:rFonts w:cs="Times New Roman"/>
          <w:iCs/>
          <w:sz w:val="20"/>
          <w:szCs w:val="20"/>
        </w:rPr>
        <w:t xml:space="preserve">), </w:t>
      </w:r>
      <w:r w:rsidR="00046286">
        <w:rPr>
          <w:rFonts w:cs="Times New Roman"/>
          <w:iCs/>
          <w:sz w:val="20"/>
          <w:szCs w:val="20"/>
        </w:rPr>
        <w:t>yapıcı eleştiri</w:t>
      </w:r>
      <w:r w:rsidR="00095B53">
        <w:rPr>
          <w:rFonts w:cs="Times New Roman"/>
          <w:iCs/>
          <w:sz w:val="20"/>
          <w:szCs w:val="20"/>
        </w:rPr>
        <w:t xml:space="preserve"> (</w:t>
      </w:r>
      <w:r w:rsidR="00705682">
        <w:rPr>
          <w:rFonts w:cs="Times New Roman"/>
          <w:iCs/>
          <w:sz w:val="20"/>
          <w:szCs w:val="20"/>
        </w:rPr>
        <w:t>Van Dyne vd.</w:t>
      </w:r>
      <w:r w:rsidR="00095B53">
        <w:rPr>
          <w:rFonts w:cs="Times New Roman"/>
          <w:iCs/>
          <w:sz w:val="20"/>
          <w:szCs w:val="20"/>
        </w:rPr>
        <w:t>, 1994; Van Dyne ve LePine, 1998)</w:t>
      </w:r>
      <w:r w:rsidR="002B5CCA">
        <w:rPr>
          <w:rFonts w:cs="Times New Roman"/>
          <w:iCs/>
          <w:sz w:val="20"/>
          <w:szCs w:val="20"/>
        </w:rPr>
        <w:t xml:space="preserve">, </w:t>
      </w:r>
      <w:r w:rsidR="00046286">
        <w:rPr>
          <w:rFonts w:cs="Times New Roman"/>
          <w:iCs/>
          <w:sz w:val="20"/>
          <w:szCs w:val="20"/>
        </w:rPr>
        <w:t>inisiyatif</w:t>
      </w:r>
      <w:r w:rsidR="00291111">
        <w:rPr>
          <w:rFonts w:cs="Times New Roman"/>
          <w:iCs/>
          <w:sz w:val="20"/>
          <w:szCs w:val="20"/>
        </w:rPr>
        <w:t xml:space="preserve"> </w:t>
      </w:r>
      <w:r w:rsidR="00095B53">
        <w:rPr>
          <w:rFonts w:cs="Times New Roman"/>
          <w:iCs/>
          <w:sz w:val="20"/>
          <w:szCs w:val="20"/>
        </w:rPr>
        <w:t xml:space="preserve">(Moorman ve Blakely, </w:t>
      </w:r>
      <w:r w:rsidR="00095B53" w:rsidRPr="001D0AEC">
        <w:rPr>
          <w:rFonts w:cs="Times New Roman"/>
          <w:iCs/>
          <w:sz w:val="20"/>
          <w:szCs w:val="20"/>
        </w:rPr>
        <w:t>1995)</w:t>
      </w:r>
      <w:r w:rsidR="00604FCD">
        <w:rPr>
          <w:rFonts w:cs="Times New Roman"/>
          <w:iCs/>
          <w:sz w:val="20"/>
          <w:szCs w:val="20"/>
        </w:rPr>
        <w:t xml:space="preserve"> ve</w:t>
      </w:r>
      <w:r w:rsidR="00291111">
        <w:rPr>
          <w:rFonts w:cs="Times New Roman"/>
          <w:iCs/>
          <w:sz w:val="20"/>
          <w:szCs w:val="20"/>
        </w:rPr>
        <w:t xml:space="preserve"> </w:t>
      </w:r>
      <w:r w:rsidR="00BB2611">
        <w:rPr>
          <w:rFonts w:cs="Times New Roman"/>
          <w:iCs/>
          <w:sz w:val="20"/>
          <w:szCs w:val="20"/>
        </w:rPr>
        <w:t>kişiler</w:t>
      </w:r>
      <w:r w:rsidR="00C45D29">
        <w:rPr>
          <w:rFonts w:cs="Times New Roman"/>
          <w:iCs/>
          <w:sz w:val="20"/>
          <w:szCs w:val="20"/>
        </w:rPr>
        <w:t xml:space="preserve"> </w:t>
      </w:r>
      <w:r w:rsidR="00BB2611">
        <w:rPr>
          <w:rFonts w:cs="Times New Roman"/>
          <w:iCs/>
          <w:sz w:val="20"/>
          <w:szCs w:val="20"/>
        </w:rPr>
        <w:t>arası uyum</w:t>
      </w:r>
      <w:r w:rsidR="00291111">
        <w:rPr>
          <w:rFonts w:cs="Times New Roman"/>
          <w:iCs/>
          <w:sz w:val="20"/>
          <w:szCs w:val="20"/>
        </w:rPr>
        <w:t xml:space="preserve"> </w:t>
      </w:r>
      <w:r w:rsidR="00604FCD">
        <w:rPr>
          <w:rFonts w:cs="Times New Roman"/>
          <w:iCs/>
          <w:sz w:val="20"/>
          <w:szCs w:val="20"/>
        </w:rPr>
        <w:t>(</w:t>
      </w:r>
      <w:r w:rsidR="00862BB4">
        <w:rPr>
          <w:rFonts w:cs="Times New Roman"/>
          <w:iCs/>
          <w:sz w:val="20"/>
          <w:szCs w:val="20"/>
        </w:rPr>
        <w:t>Fox vd.,</w:t>
      </w:r>
      <w:r w:rsidR="00604FCD">
        <w:rPr>
          <w:rFonts w:cs="Times New Roman"/>
          <w:iCs/>
          <w:sz w:val="20"/>
          <w:szCs w:val="20"/>
        </w:rPr>
        <w:t xml:space="preserve"> 2012)</w:t>
      </w:r>
      <w:r w:rsidR="00291111">
        <w:rPr>
          <w:rFonts w:cs="Times New Roman"/>
          <w:iCs/>
          <w:sz w:val="20"/>
          <w:szCs w:val="20"/>
        </w:rPr>
        <w:t xml:space="preserve"> boyutlar</w:t>
      </w:r>
      <w:r w:rsidR="002B5CCA">
        <w:rPr>
          <w:rFonts w:cs="Times New Roman"/>
          <w:iCs/>
          <w:sz w:val="20"/>
          <w:szCs w:val="20"/>
        </w:rPr>
        <w:t>ı</w:t>
      </w:r>
      <w:r w:rsidR="00604FCD" w:rsidRPr="00604FCD">
        <w:rPr>
          <w:rFonts w:cs="Times New Roman"/>
          <w:iCs/>
          <w:sz w:val="20"/>
          <w:szCs w:val="20"/>
        </w:rPr>
        <w:t xml:space="preserve"> </w:t>
      </w:r>
      <w:r w:rsidR="00291111">
        <w:rPr>
          <w:rFonts w:cs="Times New Roman"/>
          <w:iCs/>
          <w:sz w:val="20"/>
          <w:szCs w:val="20"/>
        </w:rPr>
        <w:t>da K. Amerika boyutları içerisinde</w:t>
      </w:r>
      <w:r w:rsidR="00604FCD">
        <w:rPr>
          <w:rFonts w:cs="Times New Roman"/>
          <w:iCs/>
          <w:sz w:val="20"/>
          <w:szCs w:val="20"/>
        </w:rPr>
        <w:t xml:space="preserve"> ele alınmıştır.</w:t>
      </w:r>
      <w:r w:rsidR="00E92128">
        <w:rPr>
          <w:rFonts w:cs="Times New Roman"/>
          <w:iCs/>
          <w:sz w:val="20"/>
          <w:szCs w:val="20"/>
        </w:rPr>
        <w:t xml:space="preserve"> </w:t>
      </w:r>
      <w:r w:rsidR="00CA7178" w:rsidRPr="008F2242">
        <w:rPr>
          <w:rFonts w:cs="Times New Roman"/>
          <w:iCs/>
          <w:sz w:val="20"/>
          <w:szCs w:val="20"/>
        </w:rPr>
        <w:t>Kodlama sonucunda 5 hakem arasında tutarlılık için Fleiss Kappa hesaplanmış, v</w:t>
      </w:r>
      <w:r w:rsidR="00922BCF">
        <w:rPr>
          <w:rFonts w:cs="Times New Roman"/>
          <w:iCs/>
          <w:sz w:val="20"/>
          <w:szCs w:val="20"/>
        </w:rPr>
        <w:t>e kabul edilir bir tutarlılık (,</w:t>
      </w:r>
      <w:r w:rsidR="00CA7178" w:rsidRPr="008F2242">
        <w:rPr>
          <w:rFonts w:cs="Times New Roman"/>
          <w:iCs/>
          <w:sz w:val="20"/>
          <w:szCs w:val="20"/>
        </w:rPr>
        <w:t>62) elde edilmiştir</w:t>
      </w:r>
      <w:r w:rsidR="006C1FEC" w:rsidRPr="008F2242">
        <w:rPr>
          <w:rFonts w:cs="Times New Roman"/>
          <w:iCs/>
          <w:sz w:val="20"/>
          <w:szCs w:val="20"/>
        </w:rPr>
        <w:t xml:space="preserve"> (Fleiss, 1971</w:t>
      </w:r>
      <w:r w:rsidR="007824DD" w:rsidRPr="008F2242">
        <w:rPr>
          <w:rFonts w:cs="Times New Roman"/>
          <w:iCs/>
          <w:sz w:val="20"/>
          <w:szCs w:val="20"/>
        </w:rPr>
        <w:t xml:space="preserve">). Diğer kategorisine kodlananlar ve hakemler arası tutarlılığın %60’ın altında olduğu ifadeler </w:t>
      </w:r>
      <w:r w:rsidR="00AE2DA8">
        <w:rPr>
          <w:rFonts w:cs="Times New Roman"/>
          <w:iCs/>
          <w:sz w:val="20"/>
          <w:szCs w:val="20"/>
        </w:rPr>
        <w:t>bildiri</w:t>
      </w:r>
      <w:r w:rsidR="00AE2DA8" w:rsidRPr="008F2242">
        <w:rPr>
          <w:rFonts w:cs="Times New Roman"/>
          <w:iCs/>
          <w:sz w:val="20"/>
          <w:szCs w:val="20"/>
        </w:rPr>
        <w:t xml:space="preserve">nin </w:t>
      </w:r>
      <w:r w:rsidR="007824DD" w:rsidRPr="008F2242">
        <w:rPr>
          <w:rFonts w:cs="Times New Roman"/>
          <w:iCs/>
          <w:sz w:val="20"/>
          <w:szCs w:val="20"/>
        </w:rPr>
        <w:t>yazarları tarafından yazına referansla tekrar kodlanmıştır.</w:t>
      </w:r>
    </w:p>
    <w:p w:rsidR="00B57286" w:rsidRPr="00AD3333" w:rsidRDefault="006069D9" w:rsidP="005A2073">
      <w:pPr>
        <w:autoSpaceDE w:val="0"/>
        <w:autoSpaceDN w:val="0"/>
        <w:adjustRightInd w:val="0"/>
        <w:spacing w:after="0" w:line="240" w:lineRule="auto"/>
        <w:jc w:val="both"/>
        <w:rPr>
          <w:rFonts w:cs="Times New Roman"/>
          <w:iCs/>
          <w:color w:val="000000" w:themeColor="text1"/>
          <w:sz w:val="20"/>
          <w:szCs w:val="20"/>
        </w:rPr>
      </w:pPr>
      <w:r>
        <w:rPr>
          <w:rFonts w:cs="Times New Roman"/>
          <w:iCs/>
          <w:sz w:val="20"/>
          <w:szCs w:val="20"/>
        </w:rPr>
        <w:tab/>
      </w:r>
      <w:r w:rsidR="00E65E40">
        <w:rPr>
          <w:rFonts w:cs="Times New Roman"/>
          <w:iCs/>
          <w:sz w:val="20"/>
          <w:szCs w:val="20"/>
        </w:rPr>
        <w:t>Boyutlara kodlama işleminden sonra Türk örneklemi tarafından üretilen ifadelerle K</w:t>
      </w:r>
      <w:r w:rsidR="000D7C4E">
        <w:rPr>
          <w:rFonts w:cs="Times New Roman"/>
          <w:iCs/>
          <w:sz w:val="20"/>
          <w:szCs w:val="20"/>
        </w:rPr>
        <w:t>.</w:t>
      </w:r>
      <w:r w:rsidR="00E65E40">
        <w:rPr>
          <w:rFonts w:cs="Times New Roman"/>
          <w:iCs/>
          <w:sz w:val="20"/>
          <w:szCs w:val="20"/>
        </w:rPr>
        <w:t xml:space="preserve"> Amerika’da kullanılan ifadeler içerik olarak karşılaştırılmış, bu noktada bazı ifadelerin Çin yazınında önerilen bazı alternatif boyutlara daha yakın olduğu tespit edilmiştir</w:t>
      </w:r>
      <w:r w:rsidR="00095B53">
        <w:rPr>
          <w:rFonts w:cs="Times New Roman"/>
          <w:iCs/>
          <w:sz w:val="20"/>
          <w:szCs w:val="20"/>
        </w:rPr>
        <w:t xml:space="preserve"> (Farh vd., 1997; Farh vd., 2004).</w:t>
      </w:r>
      <w:r w:rsidR="00E65E40">
        <w:rPr>
          <w:rFonts w:cs="Times New Roman"/>
          <w:iCs/>
          <w:sz w:val="20"/>
          <w:szCs w:val="20"/>
        </w:rPr>
        <w:t xml:space="preserve"> Bu ifadeler yazarlar tarafından ayrıştırılarak bu alternatif boyutlara kodlanmıştır. </w:t>
      </w:r>
      <w:r w:rsidR="005B0570" w:rsidRPr="00AD3333">
        <w:rPr>
          <w:rFonts w:cs="Times New Roman"/>
          <w:iCs/>
          <w:color w:val="000000" w:themeColor="text1"/>
          <w:sz w:val="20"/>
          <w:szCs w:val="20"/>
        </w:rPr>
        <w:t>Son olarak</w:t>
      </w:r>
      <w:r w:rsidR="00A70838">
        <w:rPr>
          <w:rFonts w:cs="Times New Roman"/>
          <w:iCs/>
          <w:color w:val="000000" w:themeColor="text1"/>
          <w:sz w:val="20"/>
          <w:szCs w:val="20"/>
        </w:rPr>
        <w:t>,</w:t>
      </w:r>
      <w:r w:rsidR="008A3813" w:rsidRPr="00AD3333">
        <w:rPr>
          <w:rFonts w:cs="Times New Roman"/>
          <w:iCs/>
          <w:color w:val="000000" w:themeColor="text1"/>
          <w:sz w:val="20"/>
          <w:szCs w:val="20"/>
        </w:rPr>
        <w:t xml:space="preserve"> </w:t>
      </w:r>
      <w:r w:rsidR="00AB19B7" w:rsidRPr="00AD3333">
        <w:rPr>
          <w:rFonts w:cs="Times New Roman"/>
          <w:iCs/>
          <w:color w:val="000000" w:themeColor="text1"/>
          <w:sz w:val="20"/>
          <w:szCs w:val="20"/>
        </w:rPr>
        <w:t xml:space="preserve">Türk örnekleminde ortaya çıkan </w:t>
      </w:r>
      <w:r w:rsidR="000B4276" w:rsidRPr="00AD3333">
        <w:rPr>
          <w:rFonts w:cs="Times New Roman"/>
          <w:iCs/>
          <w:color w:val="000000" w:themeColor="text1"/>
          <w:sz w:val="20"/>
          <w:szCs w:val="20"/>
        </w:rPr>
        <w:t xml:space="preserve">tüm </w:t>
      </w:r>
      <w:r w:rsidR="00AB19B7" w:rsidRPr="00AD3333">
        <w:rPr>
          <w:rFonts w:cs="Times New Roman"/>
          <w:iCs/>
          <w:color w:val="000000" w:themeColor="text1"/>
          <w:sz w:val="20"/>
          <w:szCs w:val="20"/>
        </w:rPr>
        <w:t>boyutların</w:t>
      </w:r>
      <w:r w:rsidR="002C1B44" w:rsidRPr="00AD3333">
        <w:rPr>
          <w:rFonts w:cs="Times New Roman"/>
          <w:iCs/>
          <w:color w:val="000000" w:themeColor="text1"/>
          <w:sz w:val="20"/>
          <w:szCs w:val="20"/>
        </w:rPr>
        <w:t xml:space="preserve"> </w:t>
      </w:r>
      <w:r w:rsidR="00B57286" w:rsidRPr="00AD3333">
        <w:rPr>
          <w:rFonts w:cs="Times New Roman"/>
          <w:iCs/>
          <w:color w:val="000000" w:themeColor="text1"/>
          <w:sz w:val="20"/>
          <w:szCs w:val="20"/>
        </w:rPr>
        <w:t xml:space="preserve">kapsamındaki ifadelerin </w:t>
      </w:r>
      <w:r w:rsidR="00055AF0" w:rsidRPr="00AD3333">
        <w:rPr>
          <w:rFonts w:cs="Times New Roman"/>
          <w:iCs/>
          <w:color w:val="000000" w:themeColor="text1"/>
          <w:sz w:val="20"/>
          <w:szCs w:val="20"/>
        </w:rPr>
        <w:t>kendi içinde</w:t>
      </w:r>
      <w:r w:rsidR="006272F1" w:rsidRPr="00AD3333">
        <w:rPr>
          <w:rFonts w:cs="Times New Roman"/>
          <w:iCs/>
          <w:color w:val="000000" w:themeColor="text1"/>
          <w:sz w:val="20"/>
          <w:szCs w:val="20"/>
        </w:rPr>
        <w:t xml:space="preserve"> </w:t>
      </w:r>
      <w:r w:rsidR="00922BCF" w:rsidRPr="00AD3333">
        <w:rPr>
          <w:rFonts w:cs="Times New Roman"/>
          <w:iCs/>
          <w:color w:val="000000" w:themeColor="text1"/>
          <w:sz w:val="20"/>
          <w:szCs w:val="20"/>
        </w:rPr>
        <w:t>oluşturduğu</w:t>
      </w:r>
      <w:r w:rsidR="008F5990" w:rsidRPr="00AD3333">
        <w:rPr>
          <w:rFonts w:cs="Times New Roman"/>
          <w:iCs/>
          <w:color w:val="000000" w:themeColor="text1"/>
          <w:sz w:val="20"/>
          <w:szCs w:val="20"/>
        </w:rPr>
        <w:t xml:space="preserve"> temalar tespit edil</w:t>
      </w:r>
      <w:r w:rsidR="00AB19B7" w:rsidRPr="00AD3333">
        <w:rPr>
          <w:rFonts w:cs="Times New Roman"/>
          <w:iCs/>
          <w:color w:val="000000" w:themeColor="text1"/>
          <w:sz w:val="20"/>
          <w:szCs w:val="20"/>
        </w:rPr>
        <w:t>miştir. Benzer şekilde</w:t>
      </w:r>
      <w:r w:rsidR="000D7C4E" w:rsidRPr="00AD3333">
        <w:rPr>
          <w:rFonts w:cs="Times New Roman"/>
          <w:iCs/>
          <w:color w:val="000000" w:themeColor="text1"/>
          <w:sz w:val="20"/>
          <w:szCs w:val="20"/>
        </w:rPr>
        <w:t xml:space="preserve"> K.</w:t>
      </w:r>
      <w:r w:rsidR="003C7AE1" w:rsidRPr="00AD3333">
        <w:rPr>
          <w:rFonts w:cs="Times New Roman"/>
          <w:iCs/>
          <w:color w:val="000000" w:themeColor="text1"/>
          <w:sz w:val="20"/>
          <w:szCs w:val="20"/>
        </w:rPr>
        <w:t xml:space="preserve"> Amerika ve Çin ölçeklerinin maddeleri de tema</w:t>
      </w:r>
      <w:r w:rsidR="00762477" w:rsidRPr="00AD3333">
        <w:rPr>
          <w:rFonts w:cs="Times New Roman"/>
          <w:iCs/>
          <w:color w:val="000000" w:themeColor="text1"/>
          <w:sz w:val="20"/>
          <w:szCs w:val="20"/>
        </w:rPr>
        <w:t>tik olarak</w:t>
      </w:r>
      <w:r w:rsidR="003C7AE1" w:rsidRPr="00AD3333">
        <w:rPr>
          <w:rFonts w:cs="Times New Roman"/>
          <w:iCs/>
          <w:color w:val="000000" w:themeColor="text1"/>
          <w:sz w:val="20"/>
          <w:szCs w:val="20"/>
        </w:rPr>
        <w:t xml:space="preserve"> in</w:t>
      </w:r>
      <w:r w:rsidR="00762477" w:rsidRPr="00AD3333">
        <w:rPr>
          <w:rFonts w:cs="Times New Roman"/>
          <w:iCs/>
          <w:color w:val="000000" w:themeColor="text1"/>
          <w:sz w:val="20"/>
          <w:szCs w:val="20"/>
        </w:rPr>
        <w:t>celenerek üç farklı kültürel ortamda tespit edilen ÖVD’larının farklılıkları ve benzerlikleri</w:t>
      </w:r>
      <w:r w:rsidR="00487196" w:rsidRPr="00AD3333">
        <w:rPr>
          <w:rFonts w:cs="Times New Roman"/>
          <w:iCs/>
          <w:color w:val="000000" w:themeColor="text1"/>
          <w:sz w:val="20"/>
          <w:szCs w:val="20"/>
        </w:rPr>
        <w:t xml:space="preserve"> </w:t>
      </w:r>
      <w:r w:rsidR="00A11164" w:rsidRPr="00AD3333">
        <w:rPr>
          <w:rFonts w:cs="Times New Roman"/>
          <w:iCs/>
          <w:color w:val="000000" w:themeColor="text1"/>
          <w:sz w:val="20"/>
          <w:szCs w:val="20"/>
        </w:rPr>
        <w:t xml:space="preserve">karşılaştırmalı olarak </w:t>
      </w:r>
      <w:r w:rsidR="008F5990" w:rsidRPr="00AD3333">
        <w:rPr>
          <w:rFonts w:cs="Times New Roman"/>
          <w:iCs/>
          <w:color w:val="000000" w:themeColor="text1"/>
          <w:sz w:val="20"/>
          <w:szCs w:val="20"/>
        </w:rPr>
        <w:t>tablolaştırılmıştır</w:t>
      </w:r>
      <w:r w:rsidR="00B57286" w:rsidRPr="00AD3333">
        <w:rPr>
          <w:rFonts w:cs="Times New Roman"/>
          <w:iCs/>
          <w:color w:val="000000" w:themeColor="text1"/>
          <w:sz w:val="20"/>
          <w:szCs w:val="20"/>
        </w:rPr>
        <w:t>.</w:t>
      </w:r>
      <w:r w:rsidR="00423FC7" w:rsidRPr="00AD3333">
        <w:rPr>
          <w:rFonts w:cs="Times New Roman"/>
          <w:iCs/>
          <w:color w:val="000000" w:themeColor="text1"/>
          <w:sz w:val="20"/>
          <w:szCs w:val="20"/>
        </w:rPr>
        <w:t xml:space="preserve"> </w:t>
      </w:r>
      <w:r w:rsidR="00B57286" w:rsidRPr="00AD3333">
        <w:rPr>
          <w:rFonts w:cs="Times New Roman"/>
          <w:iCs/>
          <w:color w:val="000000" w:themeColor="text1"/>
          <w:sz w:val="20"/>
          <w:szCs w:val="20"/>
        </w:rPr>
        <w:t xml:space="preserve"> </w:t>
      </w:r>
    </w:p>
    <w:p w:rsidR="000D1B32" w:rsidRPr="00AD3333" w:rsidRDefault="000D1B32" w:rsidP="005A2073">
      <w:pPr>
        <w:autoSpaceDE w:val="0"/>
        <w:autoSpaceDN w:val="0"/>
        <w:adjustRightInd w:val="0"/>
        <w:spacing w:after="0" w:line="240" w:lineRule="auto"/>
        <w:jc w:val="both"/>
        <w:rPr>
          <w:rFonts w:cs="Times New Roman"/>
          <w:iCs/>
          <w:color w:val="000000" w:themeColor="text1"/>
          <w:sz w:val="20"/>
          <w:szCs w:val="20"/>
        </w:rPr>
      </w:pPr>
    </w:p>
    <w:p w:rsidR="0088115A" w:rsidRPr="00AD3333" w:rsidRDefault="000D1B32" w:rsidP="005A2073">
      <w:pPr>
        <w:autoSpaceDE w:val="0"/>
        <w:autoSpaceDN w:val="0"/>
        <w:adjustRightInd w:val="0"/>
        <w:spacing w:after="0" w:line="240" w:lineRule="auto"/>
        <w:jc w:val="both"/>
        <w:rPr>
          <w:rFonts w:cs="Times New Roman"/>
          <w:b/>
          <w:iCs/>
          <w:color w:val="000000" w:themeColor="text1"/>
          <w:sz w:val="20"/>
          <w:szCs w:val="20"/>
        </w:rPr>
      </w:pPr>
      <w:r w:rsidRPr="00AD3333">
        <w:rPr>
          <w:rFonts w:cs="Times New Roman"/>
          <w:b/>
          <w:iCs/>
          <w:color w:val="000000" w:themeColor="text1"/>
          <w:sz w:val="20"/>
          <w:szCs w:val="20"/>
        </w:rPr>
        <w:tab/>
      </w:r>
      <w:r w:rsidR="00593CDF" w:rsidRPr="00AD3333">
        <w:rPr>
          <w:rFonts w:cs="Times New Roman"/>
          <w:b/>
          <w:iCs/>
          <w:color w:val="000000" w:themeColor="text1"/>
          <w:sz w:val="20"/>
          <w:szCs w:val="20"/>
        </w:rPr>
        <w:t>3. Bulgular</w:t>
      </w:r>
    </w:p>
    <w:p w:rsidR="00E67E9D" w:rsidRPr="00AD3333" w:rsidRDefault="0088115A" w:rsidP="005A2073">
      <w:pPr>
        <w:autoSpaceDE w:val="0"/>
        <w:autoSpaceDN w:val="0"/>
        <w:adjustRightInd w:val="0"/>
        <w:spacing w:after="0" w:line="240" w:lineRule="auto"/>
        <w:jc w:val="both"/>
        <w:rPr>
          <w:rFonts w:cs="Times New Roman"/>
          <w:iCs/>
          <w:color w:val="000000" w:themeColor="text1"/>
          <w:sz w:val="20"/>
          <w:szCs w:val="20"/>
        </w:rPr>
      </w:pPr>
      <w:r w:rsidRPr="00AD3333">
        <w:rPr>
          <w:rFonts w:cs="Times New Roman"/>
          <w:iCs/>
          <w:color w:val="000000" w:themeColor="text1"/>
          <w:sz w:val="20"/>
          <w:szCs w:val="20"/>
        </w:rPr>
        <w:tab/>
      </w:r>
      <w:r w:rsidR="006272F1" w:rsidRPr="00AD3333">
        <w:rPr>
          <w:rFonts w:cs="Times New Roman"/>
          <w:iCs/>
          <w:color w:val="000000" w:themeColor="text1"/>
          <w:sz w:val="20"/>
          <w:szCs w:val="20"/>
        </w:rPr>
        <w:t>Tablo 1’ de özetlenen b</w:t>
      </w:r>
      <w:r w:rsidR="000832D2" w:rsidRPr="00AD3333">
        <w:rPr>
          <w:rFonts w:cs="Times New Roman"/>
          <w:iCs/>
          <w:color w:val="000000" w:themeColor="text1"/>
          <w:sz w:val="20"/>
          <w:szCs w:val="20"/>
        </w:rPr>
        <w:t>ulgularımız Türk çalışanları</w:t>
      </w:r>
      <w:r w:rsidR="008E72B6" w:rsidRPr="00AD3333">
        <w:rPr>
          <w:rFonts w:cs="Times New Roman"/>
          <w:iCs/>
          <w:color w:val="000000" w:themeColor="text1"/>
          <w:sz w:val="20"/>
          <w:szCs w:val="20"/>
        </w:rPr>
        <w:t>nın tanımladığı</w:t>
      </w:r>
      <w:r w:rsidR="000A70E5" w:rsidRPr="00AD3333">
        <w:rPr>
          <w:rFonts w:cs="Times New Roman"/>
          <w:iCs/>
          <w:color w:val="000000" w:themeColor="text1"/>
          <w:sz w:val="20"/>
          <w:szCs w:val="20"/>
        </w:rPr>
        <w:t xml:space="preserve"> ÖVD’nın</w:t>
      </w:r>
      <w:r w:rsidR="000832D2" w:rsidRPr="00AD3333">
        <w:rPr>
          <w:rFonts w:cs="Times New Roman"/>
          <w:iCs/>
          <w:color w:val="000000" w:themeColor="text1"/>
          <w:sz w:val="20"/>
          <w:szCs w:val="20"/>
        </w:rPr>
        <w:t xml:space="preserve"> K</w:t>
      </w:r>
      <w:r w:rsidR="00654022" w:rsidRPr="00AD3333">
        <w:rPr>
          <w:rFonts w:cs="Times New Roman"/>
          <w:iCs/>
          <w:color w:val="000000" w:themeColor="text1"/>
          <w:sz w:val="20"/>
          <w:szCs w:val="20"/>
        </w:rPr>
        <w:t>.</w:t>
      </w:r>
      <w:r w:rsidR="000832D2" w:rsidRPr="00AD3333">
        <w:rPr>
          <w:rFonts w:cs="Times New Roman"/>
          <w:iCs/>
          <w:color w:val="000000" w:themeColor="text1"/>
          <w:sz w:val="20"/>
          <w:szCs w:val="20"/>
        </w:rPr>
        <w:t xml:space="preserve"> Amerika </w:t>
      </w:r>
      <w:r w:rsidR="00F7380C" w:rsidRPr="00AD3333">
        <w:rPr>
          <w:rFonts w:cs="Times New Roman"/>
          <w:iCs/>
          <w:color w:val="000000" w:themeColor="text1"/>
          <w:sz w:val="20"/>
          <w:szCs w:val="20"/>
        </w:rPr>
        <w:t xml:space="preserve">ve Çin </w:t>
      </w:r>
      <w:r w:rsidR="000832D2" w:rsidRPr="00AD3333">
        <w:rPr>
          <w:rFonts w:cs="Times New Roman"/>
          <w:iCs/>
          <w:color w:val="000000" w:themeColor="text1"/>
          <w:sz w:val="20"/>
          <w:szCs w:val="20"/>
        </w:rPr>
        <w:t>yazınıyla önemli benzerlikler gösterdiğine</w:t>
      </w:r>
      <w:r w:rsidR="007A57FA" w:rsidRPr="00AD3333">
        <w:rPr>
          <w:rFonts w:cs="Times New Roman"/>
          <w:iCs/>
          <w:color w:val="000000" w:themeColor="text1"/>
          <w:sz w:val="20"/>
          <w:szCs w:val="20"/>
        </w:rPr>
        <w:t xml:space="preserve">, </w:t>
      </w:r>
      <w:r w:rsidR="00A00D28" w:rsidRPr="00AD3333">
        <w:rPr>
          <w:rFonts w:cs="Times New Roman"/>
          <w:iCs/>
          <w:color w:val="000000" w:themeColor="text1"/>
          <w:sz w:val="20"/>
          <w:szCs w:val="20"/>
        </w:rPr>
        <w:t>bu iki farklı kültürdeki</w:t>
      </w:r>
      <w:r w:rsidR="000103F6" w:rsidRPr="00AD3333">
        <w:rPr>
          <w:rFonts w:cs="Times New Roman"/>
          <w:iCs/>
          <w:color w:val="000000" w:themeColor="text1"/>
          <w:sz w:val="20"/>
          <w:szCs w:val="20"/>
        </w:rPr>
        <w:t xml:space="preserve"> </w:t>
      </w:r>
      <w:r w:rsidR="007A57FA" w:rsidRPr="00AD3333">
        <w:rPr>
          <w:rFonts w:cs="Times New Roman"/>
          <w:iCs/>
          <w:color w:val="000000" w:themeColor="text1"/>
          <w:sz w:val="20"/>
          <w:szCs w:val="20"/>
        </w:rPr>
        <w:t>ana boyutların Türk örnekleminde de varlığına</w:t>
      </w:r>
      <w:r w:rsidR="000832D2" w:rsidRPr="00AD3333">
        <w:rPr>
          <w:rFonts w:cs="Times New Roman"/>
          <w:iCs/>
          <w:color w:val="000000" w:themeColor="text1"/>
          <w:sz w:val="20"/>
          <w:szCs w:val="20"/>
        </w:rPr>
        <w:t xml:space="preserve"> işaret etmektedir. </w:t>
      </w:r>
      <w:r w:rsidR="003F6C63" w:rsidRPr="00AD3333">
        <w:rPr>
          <w:rFonts w:cs="Times New Roman"/>
          <w:iCs/>
          <w:color w:val="000000" w:themeColor="text1"/>
          <w:sz w:val="20"/>
          <w:szCs w:val="20"/>
        </w:rPr>
        <w:t xml:space="preserve">Önerilen </w:t>
      </w:r>
      <w:r w:rsidR="00FD088A" w:rsidRPr="00AD3333">
        <w:rPr>
          <w:rFonts w:cs="Times New Roman"/>
          <w:iCs/>
          <w:color w:val="000000" w:themeColor="text1"/>
          <w:sz w:val="20"/>
          <w:szCs w:val="20"/>
        </w:rPr>
        <w:t>ÖVD</w:t>
      </w:r>
      <w:r w:rsidR="00847018" w:rsidRPr="00AD3333">
        <w:rPr>
          <w:rFonts w:cs="Times New Roman"/>
          <w:iCs/>
          <w:color w:val="000000" w:themeColor="text1"/>
          <w:sz w:val="20"/>
          <w:szCs w:val="20"/>
        </w:rPr>
        <w:t>’ları</w:t>
      </w:r>
      <w:r w:rsidR="00FD088A" w:rsidRPr="00AD3333">
        <w:rPr>
          <w:rFonts w:cs="Times New Roman"/>
          <w:iCs/>
          <w:color w:val="000000" w:themeColor="text1"/>
          <w:sz w:val="20"/>
          <w:szCs w:val="20"/>
        </w:rPr>
        <w:t xml:space="preserve"> içinde en yüksek frekans</w:t>
      </w:r>
      <w:r w:rsidR="005C3AEC" w:rsidRPr="00AD3333">
        <w:rPr>
          <w:rFonts w:cs="Times New Roman"/>
          <w:iCs/>
          <w:color w:val="000000" w:themeColor="text1"/>
          <w:sz w:val="20"/>
          <w:szCs w:val="20"/>
        </w:rPr>
        <w:t>a</w:t>
      </w:r>
      <w:r w:rsidR="00FD088A" w:rsidRPr="00AD3333">
        <w:rPr>
          <w:rFonts w:cs="Times New Roman"/>
          <w:iCs/>
          <w:color w:val="000000" w:themeColor="text1"/>
          <w:sz w:val="20"/>
          <w:szCs w:val="20"/>
        </w:rPr>
        <w:t xml:space="preserve"> %19,54 ile yardım ve %18,39 ile vicdanlılık</w:t>
      </w:r>
      <w:r w:rsidR="002D5C13" w:rsidRPr="00AD3333">
        <w:rPr>
          <w:rFonts w:cs="Times New Roman"/>
          <w:iCs/>
          <w:color w:val="000000" w:themeColor="text1"/>
          <w:sz w:val="20"/>
          <w:szCs w:val="20"/>
        </w:rPr>
        <w:t>/titizlik</w:t>
      </w:r>
      <w:r w:rsidR="00FD088A" w:rsidRPr="00AD3333">
        <w:rPr>
          <w:rFonts w:cs="Times New Roman"/>
          <w:iCs/>
          <w:color w:val="000000" w:themeColor="text1"/>
          <w:sz w:val="20"/>
          <w:szCs w:val="20"/>
        </w:rPr>
        <w:t xml:space="preserve"> </w:t>
      </w:r>
      <w:r w:rsidR="005C3AEC" w:rsidRPr="00AD3333">
        <w:rPr>
          <w:rFonts w:cs="Times New Roman"/>
          <w:iCs/>
          <w:color w:val="000000" w:themeColor="text1"/>
          <w:sz w:val="20"/>
          <w:szCs w:val="20"/>
        </w:rPr>
        <w:t>boyutları sahiptir.</w:t>
      </w:r>
      <w:r w:rsidR="002D5C13" w:rsidRPr="00AD3333">
        <w:rPr>
          <w:rFonts w:cs="Times New Roman"/>
          <w:iCs/>
          <w:color w:val="000000" w:themeColor="text1"/>
          <w:sz w:val="20"/>
          <w:szCs w:val="20"/>
        </w:rPr>
        <w:t xml:space="preserve"> Yardım boyutu içindeki </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 xml:space="preserve">departman içi </w:t>
      </w:r>
      <w:r w:rsidR="00807D6F" w:rsidRPr="00AD3333">
        <w:rPr>
          <w:rFonts w:cs="Times New Roman"/>
          <w:iCs/>
          <w:color w:val="000000" w:themeColor="text1"/>
          <w:sz w:val="20"/>
          <w:szCs w:val="20"/>
        </w:rPr>
        <w:t xml:space="preserve">yardımlaşma”, </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yeni çalışanlara tecrübe aktarımı</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 xml:space="preserve"> ve </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bilgi paylaşımı</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 xml:space="preserve"> temaları </w:t>
      </w:r>
      <w:r w:rsidR="00152432" w:rsidRPr="00AD3333">
        <w:rPr>
          <w:rFonts w:cs="Times New Roman"/>
          <w:iCs/>
          <w:color w:val="000000" w:themeColor="text1"/>
          <w:sz w:val="20"/>
          <w:szCs w:val="20"/>
        </w:rPr>
        <w:t>her üç kültürel ortamda da</w:t>
      </w:r>
      <w:r w:rsidR="002D5C13" w:rsidRPr="00AD3333">
        <w:rPr>
          <w:rFonts w:cs="Times New Roman"/>
          <w:iCs/>
          <w:color w:val="000000" w:themeColor="text1"/>
          <w:sz w:val="20"/>
          <w:szCs w:val="20"/>
        </w:rPr>
        <w:t xml:space="preserve"> ortak temalar olarak görülürken Çinli çalışanlar </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departman dışı yardımlaşma</w:t>
      </w:r>
      <w:r w:rsidR="00E75649" w:rsidRPr="00AD3333">
        <w:rPr>
          <w:rFonts w:cs="Times New Roman"/>
          <w:iCs/>
          <w:color w:val="000000" w:themeColor="text1"/>
          <w:sz w:val="20"/>
          <w:szCs w:val="20"/>
        </w:rPr>
        <w:t>”</w:t>
      </w:r>
      <w:r w:rsidR="002D5C13" w:rsidRPr="00AD3333">
        <w:rPr>
          <w:rFonts w:cs="Times New Roman"/>
          <w:iCs/>
          <w:color w:val="000000" w:themeColor="text1"/>
          <w:sz w:val="20"/>
          <w:szCs w:val="20"/>
        </w:rPr>
        <w:t xml:space="preserve"> teması açısından Türk</w:t>
      </w:r>
      <w:r w:rsidR="004C3EC4" w:rsidRPr="00AD3333">
        <w:rPr>
          <w:rFonts w:cs="Times New Roman"/>
          <w:iCs/>
          <w:color w:val="000000" w:themeColor="text1"/>
          <w:sz w:val="20"/>
          <w:szCs w:val="20"/>
        </w:rPr>
        <w:t>iye</w:t>
      </w:r>
      <w:r w:rsidR="002D5C13" w:rsidRPr="00AD3333">
        <w:rPr>
          <w:rFonts w:cs="Times New Roman"/>
          <w:iCs/>
          <w:color w:val="000000" w:themeColor="text1"/>
          <w:sz w:val="20"/>
          <w:szCs w:val="20"/>
        </w:rPr>
        <w:t xml:space="preserve"> </w:t>
      </w:r>
      <w:r w:rsidR="004C3EC4" w:rsidRPr="00AD3333">
        <w:rPr>
          <w:rFonts w:cs="Times New Roman"/>
          <w:iCs/>
          <w:color w:val="000000" w:themeColor="text1"/>
          <w:sz w:val="20"/>
          <w:szCs w:val="20"/>
        </w:rPr>
        <w:t xml:space="preserve">ve </w:t>
      </w:r>
      <w:r w:rsidR="00654022" w:rsidRPr="00AD3333">
        <w:rPr>
          <w:rFonts w:cs="Times New Roman"/>
          <w:iCs/>
          <w:color w:val="000000" w:themeColor="text1"/>
          <w:sz w:val="20"/>
          <w:szCs w:val="20"/>
        </w:rPr>
        <w:t>K.</w:t>
      </w:r>
      <w:r w:rsidR="00915966" w:rsidRPr="00AD3333">
        <w:rPr>
          <w:rFonts w:cs="Times New Roman"/>
          <w:iCs/>
          <w:color w:val="000000" w:themeColor="text1"/>
          <w:sz w:val="20"/>
          <w:szCs w:val="20"/>
        </w:rPr>
        <w:t xml:space="preserve"> Amerika’dan </w:t>
      </w:r>
      <w:r w:rsidR="004C3EC4" w:rsidRPr="00AD3333">
        <w:rPr>
          <w:rFonts w:cs="Times New Roman"/>
          <w:iCs/>
          <w:color w:val="000000" w:themeColor="text1"/>
          <w:sz w:val="20"/>
          <w:szCs w:val="20"/>
        </w:rPr>
        <w:t xml:space="preserve">farklılaşmaktadır. Yardım boyutu içerisindeki </w:t>
      </w:r>
      <w:r w:rsidR="00E75649" w:rsidRPr="00AD3333">
        <w:rPr>
          <w:rFonts w:cs="Times New Roman"/>
          <w:iCs/>
          <w:color w:val="000000" w:themeColor="text1"/>
          <w:sz w:val="20"/>
          <w:szCs w:val="20"/>
        </w:rPr>
        <w:t>“</w:t>
      </w:r>
      <w:r w:rsidR="004C3EC4" w:rsidRPr="00AD3333">
        <w:rPr>
          <w:rFonts w:cs="Times New Roman"/>
          <w:iCs/>
          <w:color w:val="000000" w:themeColor="text1"/>
          <w:sz w:val="20"/>
          <w:szCs w:val="20"/>
        </w:rPr>
        <w:t>iş dışı konularda yardımlaşma</w:t>
      </w:r>
      <w:r w:rsidR="00E75649" w:rsidRPr="00AD3333">
        <w:rPr>
          <w:rFonts w:cs="Times New Roman"/>
          <w:iCs/>
          <w:color w:val="000000" w:themeColor="text1"/>
          <w:sz w:val="20"/>
          <w:szCs w:val="20"/>
        </w:rPr>
        <w:t>”</w:t>
      </w:r>
      <w:r w:rsidR="004C3EC4" w:rsidRPr="00AD3333">
        <w:rPr>
          <w:rFonts w:cs="Times New Roman"/>
          <w:iCs/>
          <w:color w:val="000000" w:themeColor="text1"/>
          <w:sz w:val="20"/>
          <w:szCs w:val="20"/>
        </w:rPr>
        <w:t xml:space="preserve"> teması ise Türkiye’de olmayan ancak </w:t>
      </w:r>
      <w:r w:rsidR="00654022" w:rsidRPr="00AD3333">
        <w:rPr>
          <w:rFonts w:cs="Times New Roman"/>
          <w:iCs/>
          <w:color w:val="000000" w:themeColor="text1"/>
          <w:sz w:val="20"/>
          <w:szCs w:val="20"/>
        </w:rPr>
        <w:t xml:space="preserve">K. Amerika </w:t>
      </w:r>
      <w:r w:rsidR="004C3EC4" w:rsidRPr="00AD3333">
        <w:rPr>
          <w:rFonts w:cs="Times New Roman"/>
          <w:iCs/>
          <w:color w:val="000000" w:themeColor="text1"/>
          <w:sz w:val="20"/>
          <w:szCs w:val="20"/>
        </w:rPr>
        <w:t xml:space="preserve">ve Çin’de var olan tek tema olarak göze çarpmaktadır. </w:t>
      </w:r>
      <w:r w:rsidR="00FE015B" w:rsidRPr="00AD3333">
        <w:rPr>
          <w:rFonts w:cs="Times New Roman"/>
          <w:iCs/>
          <w:color w:val="000000" w:themeColor="text1"/>
          <w:sz w:val="20"/>
          <w:szCs w:val="20"/>
        </w:rPr>
        <w:t xml:space="preserve"> </w:t>
      </w:r>
    </w:p>
    <w:p w:rsidR="00CD2FCB" w:rsidRPr="00AD3333" w:rsidRDefault="003E473D">
      <w:pPr>
        <w:autoSpaceDE w:val="0"/>
        <w:autoSpaceDN w:val="0"/>
        <w:adjustRightInd w:val="0"/>
        <w:spacing w:after="0" w:line="240" w:lineRule="auto"/>
        <w:ind w:firstLine="708"/>
        <w:jc w:val="both"/>
        <w:rPr>
          <w:rFonts w:cs="Times New Roman"/>
          <w:iCs/>
          <w:color w:val="000000" w:themeColor="text1"/>
          <w:sz w:val="20"/>
          <w:szCs w:val="20"/>
        </w:rPr>
      </w:pPr>
      <w:r w:rsidRPr="00AD3333">
        <w:rPr>
          <w:rFonts w:cs="Times New Roman"/>
          <w:iCs/>
          <w:color w:val="000000" w:themeColor="text1"/>
          <w:sz w:val="20"/>
          <w:szCs w:val="20"/>
        </w:rPr>
        <w:t>Vicdanlı</w:t>
      </w:r>
      <w:r w:rsidR="00847018" w:rsidRPr="00AD3333">
        <w:rPr>
          <w:rFonts w:cs="Times New Roman"/>
          <w:iCs/>
          <w:color w:val="000000" w:themeColor="text1"/>
          <w:sz w:val="20"/>
          <w:szCs w:val="20"/>
        </w:rPr>
        <w:t>lık</w:t>
      </w:r>
      <w:r w:rsidR="000E242F" w:rsidRPr="00AD3333">
        <w:rPr>
          <w:rFonts w:cs="Times New Roman"/>
          <w:iCs/>
          <w:color w:val="000000" w:themeColor="text1"/>
          <w:sz w:val="20"/>
          <w:szCs w:val="20"/>
        </w:rPr>
        <w:t xml:space="preserve">/titizlik  boyutunda ise </w:t>
      </w:r>
      <w:r w:rsidR="00E75649" w:rsidRPr="00AD3333">
        <w:rPr>
          <w:rFonts w:cs="Times New Roman"/>
          <w:iCs/>
          <w:color w:val="000000" w:themeColor="text1"/>
          <w:sz w:val="20"/>
          <w:szCs w:val="20"/>
        </w:rPr>
        <w:t>“</w:t>
      </w:r>
      <w:r w:rsidR="00ED7916" w:rsidRPr="00AD3333">
        <w:rPr>
          <w:rFonts w:cs="Times New Roman"/>
          <w:iCs/>
          <w:color w:val="000000" w:themeColor="text1"/>
          <w:sz w:val="20"/>
          <w:szCs w:val="20"/>
        </w:rPr>
        <w:t>fazla mesai</w:t>
      </w:r>
      <w:r w:rsidR="00E75649" w:rsidRPr="00AD3333">
        <w:rPr>
          <w:rFonts w:cs="Times New Roman"/>
          <w:iCs/>
          <w:color w:val="000000" w:themeColor="text1"/>
          <w:sz w:val="20"/>
          <w:szCs w:val="20"/>
        </w:rPr>
        <w:t>”</w:t>
      </w:r>
      <w:r w:rsidR="00ED7916" w:rsidRPr="00AD3333">
        <w:rPr>
          <w:rFonts w:cs="Times New Roman"/>
          <w:iCs/>
          <w:color w:val="000000" w:themeColor="text1"/>
          <w:sz w:val="20"/>
          <w:szCs w:val="20"/>
        </w:rPr>
        <w:t xml:space="preserve">, </w:t>
      </w:r>
      <w:r w:rsidR="00E75649" w:rsidRPr="00AD3333">
        <w:rPr>
          <w:rFonts w:cs="Times New Roman"/>
          <w:iCs/>
          <w:color w:val="000000" w:themeColor="text1"/>
          <w:sz w:val="20"/>
          <w:szCs w:val="20"/>
        </w:rPr>
        <w:t>“</w:t>
      </w:r>
      <w:r w:rsidR="00ED7916" w:rsidRPr="00AD3333">
        <w:rPr>
          <w:rFonts w:cs="Times New Roman"/>
          <w:iCs/>
          <w:color w:val="000000" w:themeColor="text1"/>
          <w:sz w:val="20"/>
          <w:szCs w:val="20"/>
        </w:rPr>
        <w:t>temizlik ve düzen</w:t>
      </w:r>
      <w:r w:rsidR="00E75649" w:rsidRPr="00AD3333">
        <w:rPr>
          <w:rFonts w:cs="Times New Roman"/>
          <w:iCs/>
          <w:color w:val="000000" w:themeColor="text1"/>
          <w:sz w:val="20"/>
          <w:szCs w:val="20"/>
        </w:rPr>
        <w:t xml:space="preserve">” </w:t>
      </w:r>
      <w:r w:rsidR="00D9565B" w:rsidRPr="00AD3333">
        <w:rPr>
          <w:rFonts w:cs="Times New Roman"/>
          <w:iCs/>
          <w:color w:val="000000" w:themeColor="text1"/>
          <w:sz w:val="20"/>
          <w:szCs w:val="20"/>
        </w:rPr>
        <w:t xml:space="preserve">ve “sorumluluk ve görev bilinci” </w:t>
      </w:r>
      <w:r w:rsidR="00AA63CE" w:rsidRPr="00AD3333">
        <w:rPr>
          <w:rFonts w:cs="Times New Roman"/>
          <w:iCs/>
          <w:color w:val="000000" w:themeColor="text1"/>
          <w:sz w:val="20"/>
          <w:szCs w:val="20"/>
        </w:rPr>
        <w:t xml:space="preserve">temaları </w:t>
      </w:r>
      <w:r w:rsidR="008F5FC7" w:rsidRPr="00AD3333">
        <w:rPr>
          <w:rFonts w:cs="Times New Roman"/>
          <w:iCs/>
          <w:color w:val="000000" w:themeColor="text1"/>
          <w:sz w:val="20"/>
          <w:szCs w:val="20"/>
        </w:rPr>
        <w:t xml:space="preserve">K. </w:t>
      </w:r>
      <w:r w:rsidR="00EA1D87" w:rsidRPr="00AD3333">
        <w:rPr>
          <w:rFonts w:cs="Times New Roman"/>
          <w:iCs/>
          <w:color w:val="000000" w:themeColor="text1"/>
          <w:sz w:val="20"/>
          <w:szCs w:val="20"/>
        </w:rPr>
        <w:t>Amerika</w:t>
      </w:r>
      <w:r w:rsidR="00AA63CE" w:rsidRPr="00AD3333">
        <w:rPr>
          <w:rFonts w:cs="Times New Roman"/>
          <w:iCs/>
          <w:color w:val="000000" w:themeColor="text1"/>
          <w:sz w:val="20"/>
          <w:szCs w:val="20"/>
        </w:rPr>
        <w:t xml:space="preserve">, Türkiye ve Çin </w:t>
      </w:r>
      <w:r w:rsidR="00670156" w:rsidRPr="00AD3333">
        <w:rPr>
          <w:rFonts w:cs="Times New Roman"/>
          <w:iCs/>
          <w:color w:val="000000" w:themeColor="text1"/>
          <w:sz w:val="20"/>
          <w:szCs w:val="20"/>
        </w:rPr>
        <w:t>çalışanlarının</w:t>
      </w:r>
      <w:r w:rsidR="00ED7916" w:rsidRPr="00AD3333">
        <w:rPr>
          <w:rFonts w:cs="Times New Roman"/>
          <w:iCs/>
          <w:color w:val="000000" w:themeColor="text1"/>
          <w:sz w:val="20"/>
          <w:szCs w:val="20"/>
        </w:rPr>
        <w:t xml:space="preserve"> </w:t>
      </w:r>
      <w:r w:rsidR="00E75649" w:rsidRPr="00AD3333">
        <w:rPr>
          <w:rFonts w:cs="Times New Roman"/>
          <w:iCs/>
          <w:color w:val="000000" w:themeColor="text1"/>
          <w:sz w:val="20"/>
          <w:szCs w:val="20"/>
        </w:rPr>
        <w:t xml:space="preserve">ortak </w:t>
      </w:r>
      <w:r w:rsidR="00ED7916" w:rsidRPr="00AD3333">
        <w:rPr>
          <w:rFonts w:cs="Times New Roman"/>
          <w:iCs/>
          <w:color w:val="000000" w:themeColor="text1"/>
          <w:sz w:val="20"/>
          <w:szCs w:val="20"/>
        </w:rPr>
        <w:t xml:space="preserve">temalardır. </w:t>
      </w:r>
      <w:r w:rsidR="000F62C7" w:rsidRPr="00AD3333">
        <w:rPr>
          <w:rFonts w:cs="Times New Roman"/>
          <w:iCs/>
          <w:color w:val="000000" w:themeColor="text1"/>
          <w:sz w:val="20"/>
          <w:szCs w:val="20"/>
        </w:rPr>
        <w:t>Çalışanın mola almak yerine çalışmayı tercih etmesi gib</w:t>
      </w:r>
      <w:r w:rsidR="00FA6340" w:rsidRPr="00AD3333">
        <w:rPr>
          <w:rFonts w:cs="Times New Roman"/>
          <w:iCs/>
          <w:color w:val="000000" w:themeColor="text1"/>
          <w:sz w:val="20"/>
          <w:szCs w:val="20"/>
        </w:rPr>
        <w:t>i</w:t>
      </w:r>
      <w:r w:rsidR="000F62C7" w:rsidRPr="00AD3333">
        <w:rPr>
          <w:rFonts w:cs="Times New Roman"/>
          <w:iCs/>
          <w:color w:val="000000" w:themeColor="text1"/>
          <w:sz w:val="20"/>
          <w:szCs w:val="20"/>
        </w:rPr>
        <w:t xml:space="preserve"> ifadelerden oluşan </w:t>
      </w:r>
      <w:r w:rsidR="009B5318" w:rsidRPr="00AD3333">
        <w:rPr>
          <w:rFonts w:cs="Times New Roman"/>
          <w:iCs/>
          <w:color w:val="000000" w:themeColor="text1"/>
          <w:sz w:val="20"/>
          <w:szCs w:val="20"/>
        </w:rPr>
        <w:t>“</w:t>
      </w:r>
      <w:r w:rsidR="000F62C7" w:rsidRPr="00AD3333">
        <w:rPr>
          <w:rFonts w:cs="Times New Roman"/>
          <w:iCs/>
          <w:color w:val="000000" w:themeColor="text1"/>
          <w:sz w:val="20"/>
          <w:szCs w:val="20"/>
        </w:rPr>
        <w:t>i</w:t>
      </w:r>
      <w:r w:rsidR="009B5318" w:rsidRPr="00AD3333">
        <w:rPr>
          <w:rFonts w:cs="Times New Roman"/>
          <w:iCs/>
          <w:color w:val="000000" w:themeColor="text1"/>
          <w:sz w:val="20"/>
          <w:szCs w:val="20"/>
        </w:rPr>
        <w:t xml:space="preserve">ş odaklılık” teması ise sadece </w:t>
      </w:r>
      <w:r w:rsidR="00E74580" w:rsidRPr="00AD3333">
        <w:rPr>
          <w:rFonts w:cs="Times New Roman"/>
          <w:iCs/>
          <w:color w:val="000000" w:themeColor="text1"/>
          <w:sz w:val="20"/>
          <w:szCs w:val="20"/>
        </w:rPr>
        <w:t>K.</w:t>
      </w:r>
      <w:r w:rsidR="00293370" w:rsidRPr="00AD3333">
        <w:rPr>
          <w:rFonts w:cs="Times New Roman"/>
          <w:iCs/>
          <w:color w:val="000000" w:themeColor="text1"/>
          <w:sz w:val="20"/>
          <w:szCs w:val="20"/>
        </w:rPr>
        <w:t xml:space="preserve"> Amerika yazınında </w:t>
      </w:r>
      <w:r w:rsidR="00E61CF1" w:rsidRPr="00AD3333">
        <w:rPr>
          <w:rFonts w:cs="Times New Roman"/>
          <w:iCs/>
          <w:color w:val="000000" w:themeColor="text1"/>
          <w:sz w:val="20"/>
          <w:szCs w:val="20"/>
        </w:rPr>
        <w:t xml:space="preserve">mevcut </w:t>
      </w:r>
      <w:r w:rsidR="00A0343B" w:rsidRPr="00AD3333">
        <w:rPr>
          <w:rFonts w:cs="Times New Roman"/>
          <w:iCs/>
          <w:color w:val="000000" w:themeColor="text1"/>
          <w:sz w:val="20"/>
          <w:szCs w:val="20"/>
        </w:rPr>
        <w:t>bir tema olarak karşımıza çıkmaktad</w:t>
      </w:r>
      <w:r w:rsidR="009B5318" w:rsidRPr="00AD3333">
        <w:rPr>
          <w:rFonts w:cs="Times New Roman"/>
          <w:iCs/>
          <w:color w:val="000000" w:themeColor="text1"/>
          <w:sz w:val="20"/>
          <w:szCs w:val="20"/>
        </w:rPr>
        <w:t xml:space="preserve">ır. </w:t>
      </w:r>
      <w:r w:rsidR="00E75649" w:rsidRPr="00AD3333">
        <w:rPr>
          <w:rFonts w:cs="Times New Roman"/>
          <w:iCs/>
          <w:color w:val="000000" w:themeColor="text1"/>
          <w:sz w:val="20"/>
          <w:szCs w:val="20"/>
        </w:rPr>
        <w:t>Vicdanlılık/titizlik ile aynı sayılabilecek</w:t>
      </w:r>
      <w:r w:rsidRPr="00AD3333">
        <w:rPr>
          <w:rFonts w:cs="Times New Roman"/>
          <w:iCs/>
          <w:color w:val="000000" w:themeColor="text1"/>
          <w:sz w:val="20"/>
          <w:szCs w:val="20"/>
        </w:rPr>
        <w:t xml:space="preserve"> </w:t>
      </w:r>
      <w:r w:rsidR="004C0B82" w:rsidRPr="00AD3333">
        <w:rPr>
          <w:rFonts w:cs="Times New Roman"/>
          <w:iCs/>
          <w:color w:val="000000" w:themeColor="text1"/>
          <w:sz w:val="20"/>
          <w:szCs w:val="20"/>
        </w:rPr>
        <w:t xml:space="preserve">ancak Çin’de yapılan çalışmalarda ayrı </w:t>
      </w:r>
      <w:r w:rsidRPr="00AD3333">
        <w:rPr>
          <w:rFonts w:cs="Times New Roman"/>
          <w:iCs/>
          <w:color w:val="000000" w:themeColor="text1"/>
          <w:sz w:val="20"/>
          <w:szCs w:val="20"/>
        </w:rPr>
        <w:t>bir ÖVD</w:t>
      </w:r>
      <w:r w:rsidR="00E75649" w:rsidRPr="00AD3333">
        <w:rPr>
          <w:rFonts w:cs="Times New Roman"/>
          <w:iCs/>
          <w:color w:val="000000" w:themeColor="text1"/>
          <w:sz w:val="20"/>
          <w:szCs w:val="20"/>
        </w:rPr>
        <w:t xml:space="preserve"> boyutu</w:t>
      </w:r>
      <w:r w:rsidRPr="00AD3333">
        <w:rPr>
          <w:rFonts w:cs="Times New Roman"/>
          <w:iCs/>
          <w:color w:val="000000" w:themeColor="text1"/>
          <w:sz w:val="20"/>
          <w:szCs w:val="20"/>
        </w:rPr>
        <w:t xml:space="preserve"> </w:t>
      </w:r>
      <w:r w:rsidR="006500CB" w:rsidRPr="00AD3333">
        <w:rPr>
          <w:rFonts w:cs="Times New Roman"/>
          <w:iCs/>
          <w:color w:val="000000" w:themeColor="text1"/>
          <w:sz w:val="20"/>
          <w:szCs w:val="20"/>
        </w:rPr>
        <w:t xml:space="preserve">olarak </w:t>
      </w:r>
      <w:r w:rsidR="004C0B82" w:rsidRPr="00AD3333">
        <w:rPr>
          <w:rFonts w:cs="Times New Roman"/>
          <w:iCs/>
          <w:color w:val="000000" w:themeColor="text1"/>
          <w:sz w:val="20"/>
          <w:szCs w:val="20"/>
        </w:rPr>
        <w:t xml:space="preserve">önerilmiş </w:t>
      </w:r>
      <w:r w:rsidR="006500CB" w:rsidRPr="00AD3333">
        <w:rPr>
          <w:rFonts w:cs="Times New Roman"/>
          <w:iCs/>
          <w:color w:val="000000" w:themeColor="text1"/>
          <w:sz w:val="20"/>
          <w:szCs w:val="20"/>
        </w:rPr>
        <w:t xml:space="preserve">kendini geliştirme </w:t>
      </w:r>
      <w:r w:rsidR="00A0343B" w:rsidRPr="00AD3333">
        <w:rPr>
          <w:rFonts w:cs="Times New Roman"/>
          <w:iCs/>
          <w:color w:val="000000" w:themeColor="text1"/>
          <w:sz w:val="20"/>
          <w:szCs w:val="20"/>
        </w:rPr>
        <w:t xml:space="preserve"> de</w:t>
      </w:r>
      <w:r w:rsidRPr="00AD3333">
        <w:rPr>
          <w:rFonts w:cs="Times New Roman"/>
          <w:iCs/>
          <w:color w:val="000000" w:themeColor="text1"/>
          <w:sz w:val="20"/>
          <w:szCs w:val="20"/>
        </w:rPr>
        <w:t xml:space="preserve"> </w:t>
      </w:r>
      <w:r w:rsidR="00E75649" w:rsidRPr="00AD3333">
        <w:rPr>
          <w:rFonts w:cs="Times New Roman"/>
          <w:iCs/>
          <w:color w:val="000000" w:themeColor="text1"/>
          <w:sz w:val="20"/>
          <w:szCs w:val="20"/>
        </w:rPr>
        <w:t xml:space="preserve">Türk çalışanlar tarafından </w:t>
      </w:r>
      <w:r w:rsidRPr="00AD3333">
        <w:rPr>
          <w:rFonts w:cs="Times New Roman"/>
          <w:iCs/>
          <w:color w:val="000000" w:themeColor="text1"/>
          <w:sz w:val="20"/>
          <w:szCs w:val="20"/>
        </w:rPr>
        <w:t>%4,02 frekansıyla önerilmiştir.</w:t>
      </w:r>
      <w:r w:rsidR="00E75649" w:rsidRPr="00AD3333">
        <w:rPr>
          <w:rFonts w:cs="Times New Roman"/>
          <w:iCs/>
          <w:color w:val="000000" w:themeColor="text1"/>
          <w:sz w:val="20"/>
          <w:szCs w:val="20"/>
        </w:rPr>
        <w:t xml:space="preserve"> Bu boyut </w:t>
      </w:r>
      <w:r w:rsidRPr="00AD3333">
        <w:rPr>
          <w:rFonts w:cs="Times New Roman"/>
          <w:iCs/>
          <w:color w:val="000000" w:themeColor="text1"/>
          <w:sz w:val="20"/>
          <w:szCs w:val="20"/>
        </w:rPr>
        <w:t xml:space="preserve"> </w:t>
      </w:r>
      <w:r w:rsidR="00E75649" w:rsidRPr="00AD3333">
        <w:rPr>
          <w:rFonts w:cs="Times New Roman"/>
          <w:iCs/>
          <w:color w:val="000000" w:themeColor="text1"/>
          <w:sz w:val="20"/>
          <w:szCs w:val="20"/>
        </w:rPr>
        <w:t xml:space="preserve">“gönüllü olarak işle ilgili bilgi ve beceri geliştirme” teması ile sadece </w:t>
      </w:r>
      <w:r w:rsidR="00ED30D9" w:rsidRPr="00AD3333">
        <w:rPr>
          <w:rFonts w:cs="Times New Roman"/>
          <w:iCs/>
          <w:color w:val="000000" w:themeColor="text1"/>
          <w:sz w:val="20"/>
          <w:szCs w:val="20"/>
        </w:rPr>
        <w:t xml:space="preserve">Türkiye ve </w:t>
      </w:r>
      <w:r w:rsidR="00E75649" w:rsidRPr="00AD3333">
        <w:rPr>
          <w:rFonts w:cs="Times New Roman"/>
          <w:iCs/>
          <w:color w:val="000000" w:themeColor="text1"/>
          <w:sz w:val="20"/>
          <w:szCs w:val="20"/>
        </w:rPr>
        <w:t xml:space="preserve">Çin </w:t>
      </w:r>
      <w:r w:rsidR="00ED30D9" w:rsidRPr="00AD3333">
        <w:rPr>
          <w:rFonts w:cs="Times New Roman"/>
          <w:iCs/>
          <w:color w:val="000000" w:themeColor="text1"/>
          <w:sz w:val="20"/>
          <w:szCs w:val="20"/>
        </w:rPr>
        <w:t>için geçerlidir.</w:t>
      </w:r>
      <w:r w:rsidR="00E75649" w:rsidRPr="00AD3333">
        <w:rPr>
          <w:rFonts w:cs="Times New Roman"/>
          <w:iCs/>
          <w:color w:val="000000" w:themeColor="text1"/>
          <w:sz w:val="20"/>
          <w:szCs w:val="20"/>
        </w:rPr>
        <w:t xml:space="preserve"> </w:t>
      </w:r>
    </w:p>
    <w:p w:rsidR="008733EC" w:rsidRDefault="00265367" w:rsidP="00F206AC">
      <w:pPr>
        <w:autoSpaceDE w:val="0"/>
        <w:autoSpaceDN w:val="0"/>
        <w:adjustRightInd w:val="0"/>
        <w:spacing w:after="0" w:line="240" w:lineRule="auto"/>
        <w:jc w:val="both"/>
        <w:rPr>
          <w:rFonts w:cs="Times New Roman"/>
          <w:iCs/>
          <w:color w:val="000000" w:themeColor="text1"/>
          <w:sz w:val="20"/>
          <w:szCs w:val="20"/>
        </w:rPr>
      </w:pPr>
      <w:r w:rsidRPr="00AD3333">
        <w:rPr>
          <w:rFonts w:cs="Times New Roman"/>
          <w:iCs/>
          <w:color w:val="000000" w:themeColor="text1"/>
          <w:sz w:val="20"/>
          <w:szCs w:val="20"/>
        </w:rPr>
        <w:lastRenderedPageBreak/>
        <w:tab/>
      </w:r>
      <w:r w:rsidR="00CB36BC" w:rsidRPr="00AD3333">
        <w:rPr>
          <w:rFonts w:cs="Times New Roman"/>
          <w:iCs/>
          <w:color w:val="000000" w:themeColor="text1"/>
          <w:sz w:val="20"/>
          <w:szCs w:val="20"/>
        </w:rPr>
        <w:t xml:space="preserve">Çin’den çıkan ÖVD çalışmalarında </w:t>
      </w:r>
      <w:r w:rsidR="00FA6340" w:rsidRPr="00AD3333">
        <w:rPr>
          <w:rFonts w:cs="Times New Roman"/>
          <w:iCs/>
          <w:color w:val="000000" w:themeColor="text1"/>
          <w:sz w:val="20"/>
          <w:szCs w:val="20"/>
        </w:rPr>
        <w:t>k</w:t>
      </w:r>
      <w:r w:rsidRPr="00AD3333">
        <w:rPr>
          <w:rFonts w:cs="Times New Roman"/>
          <w:iCs/>
          <w:color w:val="000000" w:themeColor="text1"/>
          <w:sz w:val="20"/>
          <w:szCs w:val="20"/>
        </w:rPr>
        <w:t>işiler ar</w:t>
      </w:r>
      <w:r w:rsidR="00391A3B">
        <w:rPr>
          <w:rFonts w:cs="Times New Roman"/>
          <w:iCs/>
          <w:color w:val="000000" w:themeColor="text1"/>
          <w:sz w:val="20"/>
          <w:szCs w:val="20"/>
        </w:rPr>
        <w:t>ası uyum</w:t>
      </w:r>
      <w:r w:rsidRPr="00AD3333">
        <w:rPr>
          <w:rFonts w:cs="Times New Roman"/>
          <w:iCs/>
          <w:color w:val="000000" w:themeColor="text1"/>
          <w:sz w:val="20"/>
          <w:szCs w:val="20"/>
        </w:rPr>
        <w:t xml:space="preserve"> </w:t>
      </w:r>
      <w:r w:rsidR="00946B03" w:rsidRPr="00AD3333">
        <w:rPr>
          <w:rFonts w:cs="Times New Roman"/>
          <w:iCs/>
          <w:color w:val="000000" w:themeColor="text1"/>
          <w:sz w:val="20"/>
          <w:szCs w:val="20"/>
        </w:rPr>
        <w:t xml:space="preserve">olarak ayrıştırılan davranışlar </w:t>
      </w:r>
      <w:r w:rsidRPr="00AD3333">
        <w:rPr>
          <w:rFonts w:cs="Times New Roman"/>
          <w:iCs/>
          <w:color w:val="000000" w:themeColor="text1"/>
          <w:sz w:val="20"/>
          <w:szCs w:val="20"/>
        </w:rPr>
        <w:t xml:space="preserve">ve bu boyut ile önemli derecede örtüşen </w:t>
      </w:r>
      <w:r w:rsidR="00E74580" w:rsidRPr="00AD3333">
        <w:rPr>
          <w:rFonts w:cs="Times New Roman"/>
          <w:iCs/>
          <w:color w:val="000000" w:themeColor="text1"/>
          <w:sz w:val="20"/>
          <w:szCs w:val="20"/>
        </w:rPr>
        <w:t>K.</w:t>
      </w:r>
      <w:r w:rsidR="00946B03" w:rsidRPr="00AD3333">
        <w:rPr>
          <w:rFonts w:cs="Times New Roman"/>
          <w:iCs/>
          <w:color w:val="000000" w:themeColor="text1"/>
          <w:sz w:val="20"/>
          <w:szCs w:val="20"/>
        </w:rPr>
        <w:t xml:space="preserve"> Amerika yazınındaki</w:t>
      </w:r>
      <w:r w:rsidRPr="00AD3333">
        <w:rPr>
          <w:rFonts w:cs="Times New Roman"/>
          <w:iCs/>
          <w:color w:val="000000" w:themeColor="text1"/>
          <w:sz w:val="20"/>
          <w:szCs w:val="20"/>
        </w:rPr>
        <w:t xml:space="preserve"> nezaket boyutu da Türk çalışanlarda tespit edilmiştir (%</w:t>
      </w:r>
      <w:r w:rsidR="00946B03" w:rsidRPr="00AD3333">
        <w:rPr>
          <w:rFonts w:cs="Times New Roman"/>
          <w:iCs/>
          <w:color w:val="000000" w:themeColor="text1"/>
          <w:sz w:val="20"/>
          <w:szCs w:val="20"/>
        </w:rPr>
        <w:t>16,08 ve %</w:t>
      </w:r>
      <w:r w:rsidRPr="00AD3333">
        <w:rPr>
          <w:rFonts w:cs="Times New Roman"/>
          <w:iCs/>
          <w:color w:val="000000" w:themeColor="text1"/>
          <w:sz w:val="20"/>
          <w:szCs w:val="20"/>
        </w:rPr>
        <w:t>7,47</w:t>
      </w:r>
      <w:r w:rsidR="00946B03" w:rsidRPr="00AD3333">
        <w:rPr>
          <w:rFonts w:cs="Times New Roman"/>
          <w:iCs/>
          <w:color w:val="000000" w:themeColor="text1"/>
          <w:sz w:val="20"/>
          <w:szCs w:val="20"/>
        </w:rPr>
        <w:t xml:space="preserve"> oranlarında olmak üzere</w:t>
      </w:r>
      <w:r w:rsidRPr="00AD3333">
        <w:rPr>
          <w:rFonts w:cs="Times New Roman"/>
          <w:iCs/>
          <w:color w:val="000000" w:themeColor="text1"/>
          <w:sz w:val="20"/>
          <w:szCs w:val="20"/>
        </w:rPr>
        <w:t>). “</w:t>
      </w:r>
      <w:r w:rsidR="00DE5F25" w:rsidRPr="00AD3333">
        <w:rPr>
          <w:rFonts w:cs="Times New Roman"/>
          <w:iCs/>
          <w:color w:val="000000" w:themeColor="text1"/>
          <w:sz w:val="20"/>
          <w:szCs w:val="20"/>
        </w:rPr>
        <w:t>K</w:t>
      </w:r>
      <w:r w:rsidRPr="00AD3333">
        <w:rPr>
          <w:rFonts w:cs="Times New Roman"/>
          <w:iCs/>
          <w:color w:val="000000" w:themeColor="text1"/>
          <w:sz w:val="20"/>
          <w:szCs w:val="20"/>
        </w:rPr>
        <w:t xml:space="preserve">ibarlık” teması tüm ülkelerde mevcut </w:t>
      </w:r>
      <w:r w:rsidR="0036428D" w:rsidRPr="00AD3333">
        <w:rPr>
          <w:rFonts w:cs="Times New Roman"/>
          <w:iCs/>
          <w:color w:val="000000" w:themeColor="text1"/>
          <w:sz w:val="20"/>
          <w:szCs w:val="20"/>
        </w:rPr>
        <w:t>olmakla beraber</w:t>
      </w:r>
      <w:r w:rsidR="00DE5F25" w:rsidRPr="00AD3333">
        <w:rPr>
          <w:rFonts w:cs="Times New Roman"/>
          <w:iCs/>
          <w:color w:val="000000" w:themeColor="text1"/>
          <w:sz w:val="20"/>
          <w:szCs w:val="20"/>
        </w:rPr>
        <w:t xml:space="preserve"> </w:t>
      </w:r>
      <w:r w:rsidR="00046286">
        <w:rPr>
          <w:rFonts w:cs="Times New Roman"/>
          <w:iCs/>
          <w:color w:val="000000" w:themeColor="text1"/>
          <w:sz w:val="20"/>
          <w:szCs w:val="20"/>
        </w:rPr>
        <w:t xml:space="preserve">“saygı”, </w:t>
      </w:r>
      <w:r w:rsidR="00DE5F25" w:rsidRPr="00AD3333">
        <w:rPr>
          <w:rFonts w:cs="Times New Roman"/>
          <w:iCs/>
          <w:color w:val="000000" w:themeColor="text1"/>
          <w:sz w:val="20"/>
          <w:szCs w:val="20"/>
        </w:rPr>
        <w:t>“sorunları işe yansıtmama”, “a</w:t>
      </w:r>
      <w:r w:rsidR="00D7685B" w:rsidRPr="00AD3333">
        <w:rPr>
          <w:rFonts w:cs="Times New Roman"/>
          <w:iCs/>
          <w:color w:val="000000" w:themeColor="text1"/>
          <w:sz w:val="20"/>
          <w:szCs w:val="20"/>
        </w:rPr>
        <w:t>rkadaş canlısı olmak”, “takdir”</w:t>
      </w:r>
      <w:r w:rsidR="00DE5F25" w:rsidRPr="00AD3333">
        <w:rPr>
          <w:rFonts w:cs="Times New Roman"/>
          <w:iCs/>
          <w:color w:val="000000" w:themeColor="text1"/>
          <w:sz w:val="20"/>
          <w:szCs w:val="20"/>
        </w:rPr>
        <w:t xml:space="preserve"> ve “çalışanlara kişisel olarak ilgi göstermek”  temaları</w:t>
      </w:r>
      <w:r w:rsidRPr="00AD3333">
        <w:rPr>
          <w:rFonts w:cs="Times New Roman"/>
          <w:iCs/>
          <w:color w:val="000000" w:themeColor="text1"/>
          <w:sz w:val="20"/>
          <w:szCs w:val="20"/>
        </w:rPr>
        <w:t xml:space="preserve"> </w:t>
      </w:r>
      <w:r w:rsidR="00E74580" w:rsidRPr="00AD3333">
        <w:rPr>
          <w:rFonts w:cs="Times New Roman"/>
          <w:iCs/>
          <w:color w:val="000000" w:themeColor="text1"/>
          <w:sz w:val="20"/>
          <w:szCs w:val="20"/>
        </w:rPr>
        <w:t>K.</w:t>
      </w:r>
      <w:r w:rsidR="00391A3B">
        <w:rPr>
          <w:rFonts w:cs="Times New Roman"/>
          <w:iCs/>
          <w:color w:val="000000" w:themeColor="text1"/>
          <w:sz w:val="20"/>
          <w:szCs w:val="20"/>
        </w:rPr>
        <w:t xml:space="preserve"> Amerika</w:t>
      </w:r>
      <w:r w:rsidR="00D7685B" w:rsidRPr="00AD3333">
        <w:rPr>
          <w:rFonts w:cs="Times New Roman"/>
          <w:iCs/>
          <w:color w:val="000000" w:themeColor="text1"/>
          <w:sz w:val="20"/>
          <w:szCs w:val="20"/>
        </w:rPr>
        <w:t xml:space="preserve"> ve Türk çalışanlar için ortaktır. </w:t>
      </w:r>
      <w:r w:rsidRPr="00AD3333">
        <w:rPr>
          <w:rFonts w:cs="Times New Roman"/>
          <w:iCs/>
          <w:color w:val="000000" w:themeColor="text1"/>
          <w:sz w:val="20"/>
          <w:szCs w:val="20"/>
        </w:rPr>
        <w:t>Çin, kişiler arası uyum boyutunun sadece “koruyup kollamak” teması açısından Türkiye ile benzeşirken</w:t>
      </w:r>
      <w:r w:rsidR="005C288F" w:rsidRPr="00AD3333">
        <w:rPr>
          <w:rFonts w:cs="Times New Roman"/>
          <w:iCs/>
          <w:color w:val="000000" w:themeColor="text1"/>
          <w:sz w:val="20"/>
          <w:szCs w:val="20"/>
        </w:rPr>
        <w:t xml:space="preserve"> </w:t>
      </w:r>
      <w:r w:rsidR="00391A3B">
        <w:rPr>
          <w:rFonts w:cs="Times New Roman"/>
          <w:iCs/>
          <w:color w:val="000000" w:themeColor="text1"/>
          <w:sz w:val="20"/>
          <w:szCs w:val="20"/>
        </w:rPr>
        <w:t>yalnızca</w:t>
      </w:r>
      <w:r w:rsidR="007D7947" w:rsidRPr="00AD3333">
        <w:rPr>
          <w:rFonts w:cs="Times New Roman"/>
          <w:iCs/>
          <w:color w:val="000000" w:themeColor="text1"/>
          <w:sz w:val="20"/>
          <w:szCs w:val="20"/>
        </w:rPr>
        <w:t xml:space="preserve"> Türk örnekleminde “hediye ve ikramda bulunmak” ve “hizmet alınan (vasıfsız) personele saygı göstermek” temaları bulunmuştur.</w:t>
      </w:r>
      <w:r w:rsidR="00046286">
        <w:rPr>
          <w:rFonts w:cs="Times New Roman"/>
          <w:iCs/>
          <w:color w:val="000000" w:themeColor="text1"/>
          <w:sz w:val="20"/>
          <w:szCs w:val="20"/>
        </w:rPr>
        <w:t xml:space="preserve"> </w:t>
      </w:r>
    </w:p>
    <w:p w:rsidR="00F206AC" w:rsidRDefault="007A26A7" w:rsidP="008733EC">
      <w:pPr>
        <w:autoSpaceDE w:val="0"/>
        <w:autoSpaceDN w:val="0"/>
        <w:adjustRightInd w:val="0"/>
        <w:spacing w:after="0" w:line="240" w:lineRule="auto"/>
        <w:ind w:firstLine="708"/>
        <w:jc w:val="both"/>
        <w:rPr>
          <w:rFonts w:cs="Times New Roman"/>
          <w:iCs/>
          <w:color w:val="000000" w:themeColor="text1"/>
          <w:sz w:val="20"/>
          <w:szCs w:val="20"/>
        </w:rPr>
      </w:pPr>
      <w:r w:rsidRPr="00AD3333">
        <w:rPr>
          <w:rFonts w:cs="Times New Roman"/>
          <w:iCs/>
          <w:color w:val="000000" w:themeColor="text1"/>
          <w:sz w:val="20"/>
          <w:szCs w:val="20"/>
        </w:rPr>
        <w:t>K</w:t>
      </w:r>
      <w:r w:rsidR="00303AE8" w:rsidRPr="00AD3333">
        <w:rPr>
          <w:rFonts w:cs="Times New Roman"/>
          <w:iCs/>
          <w:color w:val="000000" w:themeColor="text1"/>
          <w:sz w:val="20"/>
          <w:szCs w:val="20"/>
        </w:rPr>
        <w:t>.</w:t>
      </w:r>
      <w:r w:rsidRPr="00AD3333">
        <w:rPr>
          <w:rFonts w:cs="Times New Roman"/>
          <w:iCs/>
          <w:color w:val="000000" w:themeColor="text1"/>
          <w:sz w:val="20"/>
          <w:szCs w:val="20"/>
        </w:rPr>
        <w:t xml:space="preserve"> Amerika yazınında olmamakla beraber Türkiye’de, Çin yazınına paralel olarak %14,94’lük bir oranla işletme kaynaklarını koruma </w:t>
      </w:r>
      <w:r w:rsidR="00E908FB">
        <w:rPr>
          <w:rFonts w:cs="Times New Roman"/>
          <w:iCs/>
          <w:color w:val="000000" w:themeColor="text1"/>
          <w:sz w:val="20"/>
          <w:szCs w:val="20"/>
        </w:rPr>
        <w:t>ve tasarruflu kullanma</w:t>
      </w:r>
      <w:r w:rsidRPr="00AD3333">
        <w:rPr>
          <w:rFonts w:cs="Times New Roman"/>
          <w:iCs/>
          <w:color w:val="000000" w:themeColor="text1"/>
          <w:sz w:val="20"/>
          <w:szCs w:val="20"/>
        </w:rPr>
        <w:t xml:space="preserve"> ÖVD’ları tespit edilmiştir. Bu boyutun “tutumluluk” ve “kişisel imkânları firma için seferber etme” temalarının her ikisinde de bu iki ülke benzerlik göstermektedir.</w:t>
      </w:r>
      <w:r w:rsidR="00F206AC" w:rsidRPr="00F206AC">
        <w:rPr>
          <w:rFonts w:cs="Times New Roman"/>
          <w:iCs/>
          <w:color w:val="000000" w:themeColor="text1"/>
          <w:sz w:val="20"/>
          <w:szCs w:val="20"/>
        </w:rPr>
        <w:t xml:space="preserve"> </w:t>
      </w:r>
    </w:p>
    <w:p w:rsidR="00F206AC" w:rsidRPr="00AD3333" w:rsidRDefault="00F206AC" w:rsidP="00F206AC">
      <w:pPr>
        <w:autoSpaceDE w:val="0"/>
        <w:autoSpaceDN w:val="0"/>
        <w:adjustRightInd w:val="0"/>
        <w:spacing w:after="0" w:line="240" w:lineRule="auto"/>
        <w:ind w:firstLine="708"/>
        <w:jc w:val="both"/>
        <w:rPr>
          <w:rFonts w:cs="Times New Roman"/>
          <w:iCs/>
          <w:color w:val="000000" w:themeColor="text1"/>
          <w:sz w:val="20"/>
          <w:szCs w:val="20"/>
        </w:rPr>
      </w:pPr>
      <w:r w:rsidRPr="00AD3333">
        <w:rPr>
          <w:rFonts w:cs="Times New Roman"/>
          <w:iCs/>
          <w:color w:val="000000" w:themeColor="text1"/>
          <w:sz w:val="20"/>
          <w:szCs w:val="20"/>
        </w:rPr>
        <w:t>K. Amerika yazınındaki boyutl</w:t>
      </w:r>
      <w:r>
        <w:rPr>
          <w:rFonts w:cs="Times New Roman"/>
          <w:iCs/>
          <w:color w:val="000000" w:themeColor="text1"/>
          <w:sz w:val="20"/>
          <w:szCs w:val="20"/>
        </w:rPr>
        <w:t>ardan olan bağlılık %</w:t>
      </w:r>
      <w:r w:rsidRPr="00AD3333">
        <w:rPr>
          <w:rFonts w:cs="Times New Roman"/>
          <w:iCs/>
          <w:color w:val="000000" w:themeColor="text1"/>
          <w:sz w:val="20"/>
          <w:szCs w:val="20"/>
        </w:rPr>
        <w:t>12,06</w:t>
      </w:r>
      <w:r w:rsidR="00A9249E">
        <w:rPr>
          <w:rFonts w:cs="Times New Roman"/>
          <w:iCs/>
          <w:color w:val="000000" w:themeColor="text1"/>
          <w:sz w:val="20"/>
          <w:szCs w:val="20"/>
        </w:rPr>
        <w:t>,</w:t>
      </w:r>
      <w:r w:rsidRPr="00AD3333">
        <w:rPr>
          <w:rFonts w:cs="Times New Roman"/>
          <w:iCs/>
          <w:color w:val="000000" w:themeColor="text1"/>
          <w:sz w:val="20"/>
          <w:szCs w:val="20"/>
        </w:rPr>
        <w:t xml:space="preserve"> ve ona oldukça ben</w:t>
      </w:r>
      <w:r w:rsidR="00A9249E">
        <w:rPr>
          <w:rFonts w:cs="Times New Roman"/>
          <w:iCs/>
          <w:color w:val="000000" w:themeColor="text1"/>
          <w:sz w:val="20"/>
          <w:szCs w:val="20"/>
        </w:rPr>
        <w:t>zeyen sivil erdem</w:t>
      </w:r>
      <w:r w:rsidRPr="00AD3333">
        <w:rPr>
          <w:rFonts w:cs="Times New Roman"/>
          <w:iCs/>
          <w:color w:val="000000" w:themeColor="text1"/>
          <w:sz w:val="20"/>
          <w:szCs w:val="20"/>
        </w:rPr>
        <w:t xml:space="preserve"> boyutu %2,87 frekansları ile Türk örnekleminde varlık göstermiştir. Bağlılık boyutunun “işletmeyi övmek ve reklamını yapmak”, “işletmeyi koru</w:t>
      </w:r>
      <w:r w:rsidR="00A9249E">
        <w:rPr>
          <w:rFonts w:cs="Times New Roman"/>
          <w:iCs/>
          <w:color w:val="000000" w:themeColor="text1"/>
          <w:sz w:val="20"/>
          <w:szCs w:val="20"/>
        </w:rPr>
        <w:t>mak ve savunmak” temaları</w:t>
      </w:r>
      <w:r w:rsidRPr="00AD3333">
        <w:rPr>
          <w:rFonts w:cs="Times New Roman"/>
          <w:iCs/>
          <w:color w:val="000000" w:themeColor="text1"/>
          <w:sz w:val="20"/>
          <w:szCs w:val="20"/>
        </w:rPr>
        <w:t xml:space="preserve"> tüm ülkeler için söz konusu iken “sadık olmak” teması Çin’de mevcut değildir. Sivil erdem boyutunda ise “sosyal faaliyetler” teması K. Amerika ve Türkler tarafından tanımlanmışken “iş ile ilgili toplantılar” temasında ise K. Amerika ve Çin çalışanlarının benzeştiği görülmektedir. Ancak “kurumu takip etme” teması sadece K. Amerika için geçerli bir tema olarak karşımıza çıkmaktadır. </w:t>
      </w:r>
    </w:p>
    <w:p w:rsidR="00F206AC" w:rsidRDefault="00F206AC" w:rsidP="00F206AC">
      <w:pPr>
        <w:autoSpaceDE w:val="0"/>
        <w:autoSpaceDN w:val="0"/>
        <w:adjustRightInd w:val="0"/>
        <w:spacing w:after="0" w:line="240" w:lineRule="auto"/>
        <w:jc w:val="both"/>
        <w:rPr>
          <w:rFonts w:cs="Times New Roman"/>
          <w:iCs/>
          <w:color w:val="000000" w:themeColor="text1"/>
          <w:sz w:val="20"/>
          <w:szCs w:val="20"/>
        </w:rPr>
      </w:pPr>
      <w:r w:rsidRPr="00AD3333">
        <w:rPr>
          <w:rFonts w:cs="Times New Roman"/>
          <w:iCs/>
          <w:color w:val="000000" w:themeColor="text1"/>
          <w:sz w:val="20"/>
          <w:szCs w:val="20"/>
        </w:rPr>
        <w:tab/>
        <w:t>Organ ve arkadaşlarının modelinde olmamakla beraber K. Amerika yazınında incelenmiş olan yapıcı eleştiri ve i</w:t>
      </w:r>
      <w:r w:rsidR="00871EFA">
        <w:rPr>
          <w:rFonts w:cs="Times New Roman"/>
          <w:iCs/>
          <w:color w:val="000000" w:themeColor="text1"/>
          <w:sz w:val="20"/>
          <w:szCs w:val="20"/>
        </w:rPr>
        <w:t>nisiyatif</w:t>
      </w:r>
      <w:r w:rsidRPr="00AD3333">
        <w:rPr>
          <w:rFonts w:cs="Times New Roman"/>
          <w:iCs/>
          <w:color w:val="000000" w:themeColor="text1"/>
          <w:sz w:val="20"/>
          <w:szCs w:val="20"/>
        </w:rPr>
        <w:t xml:space="preserve"> ÖVD’ları %4,01 oranla ve Organ ve arkadaşlarının c</w:t>
      </w:r>
      <w:r w:rsidR="00871EFA">
        <w:rPr>
          <w:rFonts w:cs="Times New Roman"/>
          <w:iCs/>
          <w:color w:val="000000" w:themeColor="text1"/>
          <w:sz w:val="20"/>
          <w:szCs w:val="20"/>
        </w:rPr>
        <w:t>entilmenlik</w:t>
      </w:r>
      <w:r w:rsidRPr="00AD3333">
        <w:rPr>
          <w:rFonts w:cs="Times New Roman"/>
          <w:iCs/>
          <w:color w:val="000000" w:themeColor="text1"/>
          <w:sz w:val="20"/>
          <w:szCs w:val="20"/>
        </w:rPr>
        <w:t xml:space="preserve"> boyutu ise %0,57 gibi düşük bir yüzde ile Türk örnekleminde gündeme gelmiştir. Yapıcı eleştiri ve inisiyatif boyutunun “şirket işleyişini iyileştirecek öneri ve sistem geliştirme/destekleme” teması K. Amerika, Türkiye ve Çin için ortak bir tema olarak görülse de Türk çalışanların bu temadaki frekanslarının sadece bir olması bu temanın Türk bağlamı açısından </w:t>
      </w:r>
      <w:r w:rsidR="00690C82">
        <w:rPr>
          <w:rFonts w:cs="Times New Roman"/>
          <w:iCs/>
          <w:color w:val="000000" w:themeColor="text1"/>
          <w:sz w:val="20"/>
          <w:szCs w:val="20"/>
        </w:rPr>
        <w:t>anlamlılığını sorgulatmaktadır</w:t>
      </w:r>
      <w:r w:rsidRPr="00AD3333">
        <w:rPr>
          <w:rFonts w:cs="Times New Roman"/>
          <w:iCs/>
          <w:color w:val="000000" w:themeColor="text1"/>
          <w:sz w:val="20"/>
          <w:szCs w:val="20"/>
        </w:rPr>
        <w:t>. Çin ve Türkiye’de bulunan ve bir tür yapıcı eleştiri olarak önerilen “başkalarını uyarma” teması ise K. Amerika’da  ortaya çıkmamıştır. Bununla beraber “Diğer çalışanların inisiyatif ve söz sahibi olmasını desteklemek” teması ise yalnız K. Amerika’da ortaya çıkmaktadır. Centilmenlik boyutunun sahip olduğu tek te</w:t>
      </w:r>
      <w:r>
        <w:rPr>
          <w:rFonts w:cs="Times New Roman"/>
          <w:iCs/>
          <w:color w:val="000000" w:themeColor="text1"/>
          <w:sz w:val="20"/>
          <w:szCs w:val="20"/>
        </w:rPr>
        <w:t>ma olan “olumlu bakış açısı” K. Amerika</w:t>
      </w:r>
      <w:r w:rsidRPr="00AD3333">
        <w:rPr>
          <w:rFonts w:cs="Times New Roman"/>
          <w:iCs/>
          <w:color w:val="000000" w:themeColor="text1"/>
          <w:sz w:val="20"/>
          <w:szCs w:val="20"/>
        </w:rPr>
        <w:t xml:space="preserve"> için geçerlilik arz etmesine rağmen Çin’de ortaya çıkmamış ve Türk çalışanları tarafından ise sadece bir kez önerilmiştir. Son olarak “topluma hizmet” teması ile sosyal refaha katılım boyutunun da sadece Çin bağlamında bir ÖVD boyutu olduğu tespit edilmiştir. </w:t>
      </w:r>
    </w:p>
    <w:p w:rsidR="00F206AC" w:rsidRDefault="00F206AC" w:rsidP="00F206AC">
      <w:pPr>
        <w:autoSpaceDE w:val="0"/>
        <w:autoSpaceDN w:val="0"/>
        <w:adjustRightInd w:val="0"/>
        <w:spacing w:after="0" w:line="240" w:lineRule="auto"/>
        <w:jc w:val="both"/>
        <w:rPr>
          <w:rFonts w:cs="Times New Roman"/>
          <w:b/>
          <w:iCs/>
          <w:sz w:val="20"/>
          <w:szCs w:val="20"/>
        </w:rPr>
      </w:pPr>
    </w:p>
    <w:p w:rsidR="00F206AC" w:rsidRPr="008F2242" w:rsidRDefault="00630D83" w:rsidP="00F206AC">
      <w:pPr>
        <w:autoSpaceDE w:val="0"/>
        <w:autoSpaceDN w:val="0"/>
        <w:adjustRightInd w:val="0"/>
        <w:spacing w:after="0" w:line="240" w:lineRule="auto"/>
        <w:jc w:val="both"/>
        <w:rPr>
          <w:rFonts w:cs="Times New Roman"/>
          <w:b/>
          <w:iCs/>
          <w:sz w:val="20"/>
          <w:szCs w:val="20"/>
        </w:rPr>
      </w:pPr>
      <w:r>
        <w:rPr>
          <w:rFonts w:cs="Times New Roman"/>
          <w:b/>
          <w:iCs/>
          <w:sz w:val="20"/>
          <w:szCs w:val="20"/>
        </w:rPr>
        <w:tab/>
      </w:r>
      <w:r w:rsidR="00F206AC">
        <w:rPr>
          <w:rFonts w:cs="Times New Roman"/>
          <w:b/>
          <w:iCs/>
          <w:sz w:val="20"/>
          <w:szCs w:val="20"/>
        </w:rPr>
        <w:t xml:space="preserve">4. </w:t>
      </w:r>
      <w:r w:rsidR="00F206AC" w:rsidRPr="008F2242">
        <w:rPr>
          <w:rFonts w:cs="Times New Roman"/>
          <w:b/>
          <w:iCs/>
          <w:sz w:val="20"/>
          <w:szCs w:val="20"/>
        </w:rPr>
        <w:t>Sonuç</w:t>
      </w:r>
    </w:p>
    <w:p w:rsidR="00F206AC" w:rsidRDefault="00F206AC" w:rsidP="00F206AC">
      <w:pPr>
        <w:autoSpaceDE w:val="0"/>
        <w:autoSpaceDN w:val="0"/>
        <w:adjustRightInd w:val="0"/>
        <w:spacing w:after="0" w:line="240" w:lineRule="auto"/>
        <w:jc w:val="both"/>
        <w:rPr>
          <w:rFonts w:cs="Times New Roman"/>
          <w:iCs/>
          <w:sz w:val="20"/>
          <w:szCs w:val="20"/>
        </w:rPr>
      </w:pPr>
      <w:r>
        <w:rPr>
          <w:rFonts w:cs="Times New Roman"/>
          <w:iCs/>
          <w:sz w:val="20"/>
          <w:szCs w:val="20"/>
        </w:rPr>
        <w:tab/>
      </w:r>
      <w:r w:rsidRPr="008F2242">
        <w:rPr>
          <w:rFonts w:cs="Times New Roman"/>
          <w:iCs/>
          <w:sz w:val="20"/>
          <w:szCs w:val="20"/>
        </w:rPr>
        <w:t>Keşifsel bir araştırma olan bu çalışmamız hem K</w:t>
      </w:r>
      <w:r>
        <w:rPr>
          <w:rFonts w:cs="Times New Roman"/>
          <w:iCs/>
          <w:sz w:val="20"/>
          <w:szCs w:val="20"/>
        </w:rPr>
        <w:t>.</w:t>
      </w:r>
      <w:r w:rsidRPr="008F2242">
        <w:rPr>
          <w:rFonts w:cs="Times New Roman"/>
          <w:iCs/>
          <w:sz w:val="20"/>
          <w:szCs w:val="20"/>
        </w:rPr>
        <w:t xml:space="preserve"> Amerika hem de Çin örneklemlerinde anlamlı bulunan boyutların ve/veya ifadelerin </w:t>
      </w:r>
      <w:r>
        <w:rPr>
          <w:rFonts w:cs="Times New Roman"/>
          <w:iCs/>
          <w:sz w:val="20"/>
          <w:szCs w:val="20"/>
        </w:rPr>
        <w:t>hemen hepsinin</w:t>
      </w:r>
      <w:r w:rsidRPr="008F2242">
        <w:rPr>
          <w:rFonts w:cs="Times New Roman"/>
          <w:iCs/>
          <w:sz w:val="20"/>
          <w:szCs w:val="20"/>
        </w:rPr>
        <w:t xml:space="preserve"> Türkiye örneklemi için geçerliğini göstermiş, </w:t>
      </w:r>
      <w:r>
        <w:rPr>
          <w:rFonts w:cs="Times New Roman"/>
          <w:iCs/>
          <w:sz w:val="20"/>
          <w:szCs w:val="20"/>
        </w:rPr>
        <w:t xml:space="preserve">boyutları oluşturan temalarda yani bu boyutların davranışsal tezahürlerinde az da olsa birtakım farklılıkların olduğunu ortaya koymuştur. Bu farklılar işe, verimliliğe odaklı olmaktan çok ilişkisel öncelikleri temsil etmektedir (örn., hediye ve ikram). Benzer şekilde, Türk örnekleminin K. Amerika’dan ayrışıp Çin yazınındaki bulgulara paralellik gösterdiği bazı temalarda da (örn., koruyup kollamak, başkalarını uyarmak) toplulukçu kültürlere atfedilen değer ve normların etkisi olduğunu söylemek mümkündür. </w:t>
      </w:r>
      <w:r w:rsidR="00736956">
        <w:rPr>
          <w:rFonts w:cs="Times New Roman"/>
          <w:iCs/>
          <w:sz w:val="20"/>
          <w:szCs w:val="20"/>
        </w:rPr>
        <w:t>Y</w:t>
      </w:r>
      <w:r>
        <w:rPr>
          <w:rFonts w:cs="Times New Roman"/>
          <w:iCs/>
          <w:sz w:val="20"/>
          <w:szCs w:val="20"/>
        </w:rPr>
        <w:t>ine Türk ve Çin örneklemlerinde kişisel kaynakların şirket için seferber edilmesi, gönüllü olarak işle ilgili bilgi ve beceri geliştirilmesi gibi bireyin ait olduğu grup için kişisel fedakarlık yapması gibi yine toplulukçulukla ilişkilendirilebilecek temaların varlığı dikkati çekmektedir.</w:t>
      </w:r>
    </w:p>
    <w:p w:rsidR="009F0A32" w:rsidRDefault="009F0A32" w:rsidP="00F206AC">
      <w:pPr>
        <w:autoSpaceDE w:val="0"/>
        <w:autoSpaceDN w:val="0"/>
        <w:adjustRightInd w:val="0"/>
        <w:spacing w:after="0" w:line="240" w:lineRule="auto"/>
        <w:jc w:val="both"/>
        <w:rPr>
          <w:rFonts w:cs="Times New Roman"/>
          <w:iCs/>
          <w:sz w:val="20"/>
          <w:szCs w:val="20"/>
        </w:rPr>
      </w:pPr>
      <w:r>
        <w:rPr>
          <w:rFonts w:cs="Times New Roman"/>
          <w:iCs/>
          <w:sz w:val="20"/>
          <w:szCs w:val="20"/>
        </w:rPr>
        <w:tab/>
        <w:t>Yukarıdaki argümana istinaden Türk örnekleminde bazı temaların tezahür etmemesi (örn.,</w:t>
      </w:r>
      <w:r w:rsidR="00F72A65">
        <w:rPr>
          <w:rFonts w:cs="Times New Roman"/>
          <w:iCs/>
          <w:sz w:val="20"/>
          <w:szCs w:val="20"/>
        </w:rPr>
        <w:t xml:space="preserve"> iş dışı konularda yardımlaşma) bu davranışların önemli olmadığına ya da ender olduğuna değil, ÖVD olarak, yani beklenenin üstünde görülmediğine işaret ediyor olabilir. </w:t>
      </w:r>
      <w:r w:rsidR="00820983">
        <w:rPr>
          <w:rFonts w:cs="Times New Roman"/>
          <w:iCs/>
          <w:sz w:val="20"/>
          <w:szCs w:val="20"/>
        </w:rPr>
        <w:t>Bununla beraber, yapıcı eleştiri ve in</w:t>
      </w:r>
      <w:r w:rsidR="00EA6AB9">
        <w:rPr>
          <w:rFonts w:cs="Times New Roman"/>
          <w:iCs/>
          <w:sz w:val="20"/>
          <w:szCs w:val="20"/>
        </w:rPr>
        <w:t>i</w:t>
      </w:r>
      <w:r w:rsidR="00820983">
        <w:rPr>
          <w:rFonts w:cs="Times New Roman"/>
          <w:iCs/>
          <w:sz w:val="20"/>
          <w:szCs w:val="20"/>
        </w:rPr>
        <w:t>siyatif gibi ÖVD’</w:t>
      </w:r>
      <w:r w:rsidR="00D73252">
        <w:rPr>
          <w:rFonts w:cs="Times New Roman"/>
          <w:iCs/>
          <w:sz w:val="20"/>
          <w:szCs w:val="20"/>
        </w:rPr>
        <w:t>nın</w:t>
      </w:r>
      <w:r w:rsidR="00820983">
        <w:rPr>
          <w:rFonts w:cs="Times New Roman"/>
          <w:iCs/>
          <w:sz w:val="20"/>
          <w:szCs w:val="20"/>
        </w:rPr>
        <w:t xml:space="preserve"> çok düşük frekansta gözlemlenmesinin altında farklı bir mantık olabileceği akla gelmektedir. </w:t>
      </w:r>
      <w:r w:rsidR="00D73252">
        <w:rPr>
          <w:rFonts w:cs="Times New Roman"/>
          <w:iCs/>
          <w:sz w:val="20"/>
          <w:szCs w:val="20"/>
        </w:rPr>
        <w:t>Türk çalışanları bu davranışlardan genel olarak kaçınıyor olabilir.</w:t>
      </w:r>
    </w:p>
    <w:p w:rsidR="00F206AC" w:rsidRPr="008F2242" w:rsidRDefault="00F206AC" w:rsidP="00F206AC">
      <w:pPr>
        <w:autoSpaceDE w:val="0"/>
        <w:autoSpaceDN w:val="0"/>
        <w:adjustRightInd w:val="0"/>
        <w:spacing w:after="0" w:line="240" w:lineRule="auto"/>
        <w:jc w:val="both"/>
        <w:rPr>
          <w:rFonts w:cs="Times New Roman"/>
          <w:iCs/>
          <w:sz w:val="20"/>
          <w:szCs w:val="20"/>
        </w:rPr>
      </w:pPr>
      <w:r>
        <w:rPr>
          <w:rFonts w:cs="Times New Roman"/>
          <w:iCs/>
          <w:sz w:val="20"/>
          <w:szCs w:val="20"/>
        </w:rPr>
        <w:tab/>
      </w:r>
      <w:r w:rsidR="00792AC3">
        <w:rPr>
          <w:rFonts w:cs="Times New Roman"/>
          <w:iCs/>
          <w:sz w:val="20"/>
          <w:szCs w:val="20"/>
        </w:rPr>
        <w:t>Sonuç olarak, ç</w:t>
      </w:r>
      <w:r>
        <w:rPr>
          <w:rFonts w:cs="Times New Roman"/>
          <w:iCs/>
          <w:sz w:val="20"/>
          <w:szCs w:val="20"/>
        </w:rPr>
        <w:t xml:space="preserve">alışmamız </w:t>
      </w:r>
      <w:r w:rsidRPr="008F2242">
        <w:rPr>
          <w:rFonts w:cs="Times New Roman"/>
          <w:iCs/>
          <w:sz w:val="20"/>
          <w:szCs w:val="20"/>
        </w:rPr>
        <w:t xml:space="preserve">ÖVD’nın farklı kültürlerde nasıl </w:t>
      </w:r>
      <w:r>
        <w:rPr>
          <w:rFonts w:cs="Times New Roman"/>
          <w:iCs/>
          <w:sz w:val="20"/>
          <w:szCs w:val="20"/>
        </w:rPr>
        <w:t xml:space="preserve">tezahür edeceğine ve </w:t>
      </w:r>
      <w:r w:rsidRPr="008F2242">
        <w:rPr>
          <w:rFonts w:cs="Times New Roman"/>
          <w:iCs/>
          <w:sz w:val="20"/>
          <w:szCs w:val="20"/>
        </w:rPr>
        <w:t>yorumlanacağına dair mevcut b</w:t>
      </w:r>
      <w:r w:rsidR="007A304F">
        <w:rPr>
          <w:rFonts w:cs="Times New Roman"/>
          <w:iCs/>
          <w:sz w:val="20"/>
          <w:szCs w:val="20"/>
        </w:rPr>
        <w:t>ulgulara bir katkıda bulunmaya çalışmıştır</w:t>
      </w:r>
      <w:r w:rsidRPr="008F2242">
        <w:rPr>
          <w:rFonts w:cs="Times New Roman"/>
          <w:iCs/>
          <w:sz w:val="20"/>
          <w:szCs w:val="20"/>
        </w:rPr>
        <w:t xml:space="preserve">. Bu bulguların bağlama uygun ölçek </w:t>
      </w:r>
      <w:r>
        <w:rPr>
          <w:rFonts w:cs="Times New Roman"/>
          <w:iCs/>
          <w:sz w:val="20"/>
          <w:szCs w:val="20"/>
        </w:rPr>
        <w:t xml:space="preserve">geliştirme veya </w:t>
      </w:r>
      <w:r w:rsidRPr="008F2242">
        <w:rPr>
          <w:rFonts w:cs="Times New Roman"/>
          <w:iCs/>
          <w:sz w:val="20"/>
          <w:szCs w:val="20"/>
        </w:rPr>
        <w:t xml:space="preserve">kullanma konularının yanı sıra performans değerlendirmelerinde de hem teorik hem pratik bazı meselelere ışık tutacağı </w:t>
      </w:r>
      <w:r w:rsidR="00A37EBB">
        <w:rPr>
          <w:rFonts w:cs="Times New Roman"/>
          <w:iCs/>
          <w:sz w:val="20"/>
          <w:szCs w:val="20"/>
        </w:rPr>
        <w:t>umulmaktadır.</w:t>
      </w:r>
    </w:p>
    <w:p w:rsidR="00AC413F" w:rsidRDefault="00AC413F">
      <w:pPr>
        <w:rPr>
          <w:rFonts w:cs="Times New Roman"/>
          <w:b/>
          <w:iCs/>
          <w:sz w:val="20"/>
          <w:szCs w:val="20"/>
        </w:rPr>
      </w:pPr>
      <w:r>
        <w:rPr>
          <w:rFonts w:cs="Times New Roman"/>
          <w:b/>
          <w:iCs/>
          <w:sz w:val="20"/>
          <w:szCs w:val="20"/>
        </w:rPr>
        <w:br w:type="page"/>
      </w:r>
    </w:p>
    <w:p w:rsidR="00370DEB" w:rsidRDefault="00370DEB" w:rsidP="00370DEB">
      <w:pPr>
        <w:autoSpaceDE w:val="0"/>
        <w:autoSpaceDN w:val="0"/>
        <w:adjustRightInd w:val="0"/>
        <w:spacing w:after="0" w:line="240" w:lineRule="auto"/>
        <w:jc w:val="center"/>
        <w:rPr>
          <w:rFonts w:cs="Times New Roman"/>
          <w:iCs/>
          <w:color w:val="FF0000"/>
          <w:sz w:val="20"/>
          <w:szCs w:val="20"/>
        </w:rPr>
      </w:pPr>
      <w:r w:rsidRPr="00E9007D">
        <w:rPr>
          <w:rFonts w:cs="Times New Roman"/>
          <w:b/>
          <w:iCs/>
          <w:sz w:val="20"/>
          <w:szCs w:val="20"/>
        </w:rPr>
        <w:lastRenderedPageBreak/>
        <w:t>Tablo 1:</w:t>
      </w:r>
      <w:r>
        <w:rPr>
          <w:rFonts w:cs="Times New Roman"/>
          <w:b/>
          <w:iCs/>
          <w:sz w:val="20"/>
          <w:szCs w:val="20"/>
        </w:rPr>
        <w:t xml:space="preserve"> </w:t>
      </w:r>
      <w:r w:rsidR="005E0063">
        <w:rPr>
          <w:rFonts w:cs="Times New Roman"/>
          <w:iCs/>
          <w:sz w:val="20"/>
          <w:szCs w:val="20"/>
        </w:rPr>
        <w:t>ÖVD Evrensel ve Kültürel</w:t>
      </w:r>
      <w:r>
        <w:rPr>
          <w:rFonts w:cs="Times New Roman"/>
          <w:iCs/>
          <w:sz w:val="20"/>
          <w:szCs w:val="20"/>
        </w:rPr>
        <w:t xml:space="preserve"> Boyut ve Temaları</w:t>
      </w:r>
    </w:p>
    <w:tbl>
      <w:tblPr>
        <w:tblStyle w:val="TableGrid"/>
        <w:tblW w:w="8295" w:type="dxa"/>
        <w:jc w:val="center"/>
        <w:tblInd w:w="3260" w:type="dxa"/>
        <w:tblLook w:val="04A0"/>
      </w:tblPr>
      <w:tblGrid>
        <w:gridCol w:w="1892"/>
        <w:gridCol w:w="3519"/>
        <w:gridCol w:w="1054"/>
        <w:gridCol w:w="994"/>
        <w:gridCol w:w="836"/>
      </w:tblGrid>
      <w:tr w:rsidR="00370DEB" w:rsidRPr="00370DEB" w:rsidTr="00715CE5">
        <w:trPr>
          <w:trHeight w:val="22"/>
          <w:jc w:val="center"/>
        </w:trPr>
        <w:tc>
          <w:tcPr>
            <w:tcW w:w="1892" w:type="dxa"/>
            <w:tcBorders>
              <w:top w:val="single" w:sz="18" w:space="0" w:color="auto"/>
              <w:left w:val="single" w:sz="18" w:space="0" w:color="auto"/>
              <w:bottom w:val="single" w:sz="18" w:space="0" w:color="auto"/>
            </w:tcBorders>
          </w:tcPr>
          <w:p w:rsidR="00370DEB" w:rsidRPr="00370DEB" w:rsidRDefault="00370DEB" w:rsidP="004A7E9F">
            <w:pPr>
              <w:ind w:left="761" w:hanging="761"/>
              <w:jc w:val="center"/>
              <w:rPr>
                <w:rFonts w:cs="Times New Roman"/>
                <w:b/>
                <w:sz w:val="16"/>
                <w:szCs w:val="16"/>
                <w:lang w:val="en-US"/>
              </w:rPr>
            </w:pPr>
            <w:r w:rsidRPr="00370DEB">
              <w:rPr>
                <w:rFonts w:cs="Times New Roman"/>
                <w:b/>
                <w:sz w:val="16"/>
                <w:szCs w:val="16"/>
                <w:lang w:val="en-US"/>
              </w:rPr>
              <w:t>ÖVD BOYUTLARI</w:t>
            </w:r>
          </w:p>
        </w:tc>
        <w:tc>
          <w:tcPr>
            <w:tcW w:w="3519" w:type="dxa"/>
            <w:tcBorders>
              <w:top w:val="single" w:sz="18" w:space="0" w:color="auto"/>
              <w:bottom w:val="single" w:sz="18" w:space="0" w:color="auto"/>
            </w:tcBorders>
          </w:tcPr>
          <w:p w:rsidR="00370DEB" w:rsidRPr="00370DEB" w:rsidRDefault="00370DEB" w:rsidP="004A7E9F">
            <w:pPr>
              <w:jc w:val="center"/>
              <w:rPr>
                <w:rFonts w:cs="Times New Roman"/>
                <w:b/>
                <w:sz w:val="16"/>
                <w:szCs w:val="16"/>
              </w:rPr>
            </w:pPr>
            <w:r w:rsidRPr="00370DEB">
              <w:rPr>
                <w:rFonts w:cs="Times New Roman"/>
                <w:b/>
                <w:sz w:val="16"/>
                <w:szCs w:val="16"/>
              </w:rPr>
              <w:t>ÖVD TEMALAR</w:t>
            </w:r>
          </w:p>
        </w:tc>
        <w:tc>
          <w:tcPr>
            <w:tcW w:w="1054" w:type="dxa"/>
            <w:tcBorders>
              <w:top w:val="single" w:sz="18" w:space="0" w:color="auto"/>
              <w:bottom w:val="single" w:sz="18" w:space="0" w:color="auto"/>
            </w:tcBorders>
          </w:tcPr>
          <w:p w:rsidR="00370DEB" w:rsidRPr="00370DEB" w:rsidRDefault="00EA6AB9" w:rsidP="004A7E9F">
            <w:pPr>
              <w:jc w:val="center"/>
              <w:rPr>
                <w:rFonts w:cs="Times New Roman"/>
                <w:b/>
                <w:sz w:val="16"/>
                <w:szCs w:val="16"/>
              </w:rPr>
            </w:pPr>
            <w:r>
              <w:rPr>
                <w:rFonts w:cs="Times New Roman"/>
                <w:b/>
                <w:sz w:val="16"/>
                <w:szCs w:val="16"/>
              </w:rPr>
              <w:t>K. AMERİKA</w:t>
            </w:r>
          </w:p>
        </w:tc>
        <w:tc>
          <w:tcPr>
            <w:tcW w:w="994" w:type="dxa"/>
            <w:tcBorders>
              <w:top w:val="single" w:sz="18" w:space="0" w:color="auto"/>
              <w:bottom w:val="single" w:sz="18" w:space="0" w:color="auto"/>
            </w:tcBorders>
          </w:tcPr>
          <w:p w:rsidR="00370DEB" w:rsidRPr="00370DEB" w:rsidRDefault="00370DEB" w:rsidP="004A7E9F">
            <w:pPr>
              <w:jc w:val="center"/>
              <w:rPr>
                <w:rFonts w:cs="Times New Roman"/>
                <w:b/>
                <w:sz w:val="16"/>
                <w:szCs w:val="16"/>
              </w:rPr>
            </w:pPr>
            <w:r w:rsidRPr="00370DEB">
              <w:rPr>
                <w:rFonts w:cs="Times New Roman"/>
                <w:b/>
                <w:sz w:val="16"/>
                <w:szCs w:val="16"/>
              </w:rPr>
              <w:t>TÜRKİYE</w:t>
            </w:r>
          </w:p>
        </w:tc>
        <w:tc>
          <w:tcPr>
            <w:tcW w:w="836" w:type="dxa"/>
            <w:tcBorders>
              <w:top w:val="single" w:sz="18" w:space="0" w:color="auto"/>
              <w:bottom w:val="single" w:sz="18" w:space="0" w:color="auto"/>
              <w:right w:val="single" w:sz="18" w:space="0" w:color="auto"/>
            </w:tcBorders>
          </w:tcPr>
          <w:p w:rsidR="00370DEB" w:rsidRPr="00370DEB" w:rsidRDefault="00370DEB" w:rsidP="004A7E9F">
            <w:pPr>
              <w:jc w:val="center"/>
              <w:rPr>
                <w:rFonts w:cs="Times New Roman"/>
                <w:b/>
                <w:sz w:val="16"/>
                <w:szCs w:val="16"/>
              </w:rPr>
            </w:pPr>
            <w:r w:rsidRPr="00370DEB">
              <w:rPr>
                <w:rFonts w:cs="Times New Roman"/>
                <w:b/>
                <w:sz w:val="16"/>
                <w:szCs w:val="16"/>
              </w:rPr>
              <w:t>ÇİN</w:t>
            </w:r>
          </w:p>
        </w:tc>
      </w:tr>
      <w:tr w:rsidR="00370DEB" w:rsidRPr="00370DEB" w:rsidTr="00715CE5">
        <w:trPr>
          <w:trHeight w:val="222"/>
          <w:jc w:val="center"/>
        </w:trPr>
        <w:tc>
          <w:tcPr>
            <w:tcW w:w="1892" w:type="dxa"/>
            <w:vMerge w:val="restart"/>
            <w:tcBorders>
              <w:top w:val="single" w:sz="18" w:space="0" w:color="auto"/>
              <w:left w:val="single" w:sz="18" w:space="0" w:color="auto"/>
              <w:right w:val="single" w:sz="4" w:space="0" w:color="auto"/>
            </w:tcBorders>
            <w:vAlign w:val="center"/>
          </w:tcPr>
          <w:p w:rsidR="00370DEB" w:rsidRPr="00370DEB" w:rsidRDefault="00370DEB" w:rsidP="004A7E9F">
            <w:pPr>
              <w:jc w:val="center"/>
              <w:rPr>
                <w:rFonts w:cs="Times New Roman"/>
                <w:b/>
                <w:sz w:val="16"/>
                <w:szCs w:val="16"/>
                <w:lang w:val="en-US"/>
              </w:rPr>
            </w:pPr>
            <w:r w:rsidRPr="00370DEB">
              <w:rPr>
                <w:rFonts w:cs="Times New Roman"/>
                <w:b/>
                <w:sz w:val="16"/>
                <w:szCs w:val="16"/>
                <w:lang w:val="en-US"/>
              </w:rPr>
              <w:t xml:space="preserve">YARDIM </w:t>
            </w:r>
          </w:p>
          <w:p w:rsidR="00370DEB" w:rsidRPr="00370DEB" w:rsidRDefault="00370DEB" w:rsidP="004A7E9F">
            <w:pPr>
              <w:jc w:val="center"/>
              <w:rPr>
                <w:rFonts w:cs="Times New Roman"/>
                <w:b/>
                <w:sz w:val="16"/>
                <w:szCs w:val="16"/>
                <w:lang w:val="en-US"/>
              </w:rPr>
            </w:pPr>
            <w:r w:rsidRPr="00370DEB">
              <w:rPr>
                <w:rFonts w:cs="Times New Roman"/>
                <w:b/>
                <w:sz w:val="16"/>
                <w:szCs w:val="16"/>
                <w:lang w:val="en-US"/>
              </w:rPr>
              <w:t>(HELPING</w:t>
            </w:r>
            <w:r w:rsidR="00783152">
              <w:rPr>
                <w:rFonts w:cs="Times New Roman"/>
                <w:b/>
                <w:sz w:val="16"/>
                <w:szCs w:val="16"/>
                <w:lang w:val="en-US"/>
              </w:rPr>
              <w:t xml:space="preserve"> %19,54</w:t>
            </w:r>
            <w:r w:rsidRPr="00370DEB">
              <w:rPr>
                <w:rFonts w:cs="Times New Roman"/>
                <w:b/>
                <w:sz w:val="16"/>
                <w:szCs w:val="16"/>
                <w:lang w:val="en-US"/>
              </w:rPr>
              <w:t>)</w:t>
            </w:r>
          </w:p>
        </w:tc>
        <w:tc>
          <w:tcPr>
            <w:tcW w:w="3519" w:type="dxa"/>
            <w:tcBorders>
              <w:top w:val="single" w:sz="18" w:space="0" w:color="auto"/>
              <w:left w:val="single" w:sz="4" w:space="0" w:color="auto"/>
            </w:tcBorders>
          </w:tcPr>
          <w:p w:rsidR="00370DEB" w:rsidRPr="00370DEB" w:rsidRDefault="00370DEB" w:rsidP="004A7E9F">
            <w:pPr>
              <w:jc w:val="center"/>
              <w:rPr>
                <w:rFonts w:cs="Times New Roman"/>
                <w:sz w:val="16"/>
                <w:szCs w:val="16"/>
              </w:rPr>
            </w:pPr>
            <w:r w:rsidRPr="00370DEB">
              <w:rPr>
                <w:rFonts w:cs="Times New Roman"/>
                <w:sz w:val="16"/>
                <w:szCs w:val="16"/>
              </w:rPr>
              <w:t>Departman İçi Yardımlaşma</w:t>
            </w:r>
          </w:p>
        </w:tc>
        <w:tc>
          <w:tcPr>
            <w:tcW w:w="1054" w:type="dxa"/>
            <w:tcBorders>
              <w:top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18" w:space="0" w:color="auto"/>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370DEB" w:rsidRPr="00370DEB" w:rsidTr="00715CE5">
        <w:trPr>
          <w:trHeight w:val="222"/>
          <w:jc w:val="center"/>
        </w:trPr>
        <w:tc>
          <w:tcPr>
            <w:tcW w:w="1892" w:type="dxa"/>
            <w:vMerge/>
            <w:tcBorders>
              <w:left w:val="single" w:sz="18" w:space="0" w:color="auto"/>
              <w:right w:val="single" w:sz="4" w:space="0" w:color="auto"/>
            </w:tcBorders>
            <w:vAlign w:val="center"/>
          </w:tcPr>
          <w:p w:rsidR="00370DEB" w:rsidRPr="00370DEB" w:rsidRDefault="00370DEB" w:rsidP="004A7E9F">
            <w:pPr>
              <w:jc w:val="center"/>
              <w:rPr>
                <w:rFonts w:cs="Times New Roman"/>
                <w:b/>
                <w:sz w:val="16"/>
                <w:szCs w:val="16"/>
                <w:lang w:val="en-US"/>
              </w:rPr>
            </w:pPr>
          </w:p>
        </w:tc>
        <w:tc>
          <w:tcPr>
            <w:tcW w:w="3519" w:type="dxa"/>
            <w:tcBorders>
              <w:left w:val="single" w:sz="4" w:space="0" w:color="auto"/>
            </w:tcBorders>
          </w:tcPr>
          <w:p w:rsidR="00370DEB" w:rsidRPr="00370DEB" w:rsidRDefault="00370DEB" w:rsidP="004A7E9F">
            <w:pPr>
              <w:jc w:val="center"/>
              <w:rPr>
                <w:rFonts w:cs="Times New Roman"/>
                <w:sz w:val="16"/>
                <w:szCs w:val="16"/>
              </w:rPr>
            </w:pPr>
            <w:r w:rsidRPr="00370DEB">
              <w:rPr>
                <w:rFonts w:cs="Times New Roman"/>
                <w:sz w:val="16"/>
                <w:szCs w:val="16"/>
              </w:rPr>
              <w:t>Departman Dışı Yardımlaşma</w:t>
            </w:r>
          </w:p>
        </w:tc>
        <w:tc>
          <w:tcPr>
            <w:tcW w:w="105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p>
        </w:tc>
      </w:tr>
      <w:tr w:rsidR="00370DEB" w:rsidRPr="00370DEB" w:rsidTr="00715CE5">
        <w:trPr>
          <w:trHeight w:val="222"/>
          <w:jc w:val="center"/>
        </w:trPr>
        <w:tc>
          <w:tcPr>
            <w:tcW w:w="1892" w:type="dxa"/>
            <w:vMerge/>
            <w:tcBorders>
              <w:left w:val="single" w:sz="18" w:space="0" w:color="auto"/>
              <w:right w:val="single" w:sz="4" w:space="0" w:color="auto"/>
            </w:tcBorders>
            <w:vAlign w:val="center"/>
          </w:tcPr>
          <w:p w:rsidR="00370DEB" w:rsidRPr="00370DEB" w:rsidRDefault="00370DEB" w:rsidP="004A7E9F">
            <w:pPr>
              <w:jc w:val="center"/>
              <w:rPr>
                <w:rFonts w:cs="Times New Roman"/>
                <w:b/>
                <w:sz w:val="16"/>
                <w:szCs w:val="16"/>
                <w:lang w:val="en-US"/>
              </w:rPr>
            </w:pPr>
          </w:p>
        </w:tc>
        <w:tc>
          <w:tcPr>
            <w:tcW w:w="3519" w:type="dxa"/>
            <w:tcBorders>
              <w:left w:val="single" w:sz="4" w:space="0" w:color="auto"/>
            </w:tcBorders>
          </w:tcPr>
          <w:p w:rsidR="00370DEB" w:rsidRPr="00370DEB" w:rsidRDefault="00370DEB" w:rsidP="004A7E9F">
            <w:pPr>
              <w:jc w:val="center"/>
              <w:rPr>
                <w:rFonts w:cs="Times New Roman"/>
                <w:sz w:val="16"/>
                <w:szCs w:val="16"/>
              </w:rPr>
            </w:pPr>
            <w:r w:rsidRPr="00370DEB">
              <w:rPr>
                <w:rFonts w:cs="Times New Roman"/>
                <w:sz w:val="16"/>
                <w:szCs w:val="16"/>
              </w:rPr>
              <w:t>Yeni Çalışanlara Tecrübe Aktarımı</w:t>
            </w:r>
          </w:p>
        </w:tc>
        <w:tc>
          <w:tcPr>
            <w:tcW w:w="105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370DEB" w:rsidRPr="00370DEB" w:rsidTr="00715CE5">
        <w:trPr>
          <w:trHeight w:val="222"/>
          <w:jc w:val="center"/>
        </w:trPr>
        <w:tc>
          <w:tcPr>
            <w:tcW w:w="1892" w:type="dxa"/>
            <w:vMerge/>
            <w:tcBorders>
              <w:left w:val="single" w:sz="18" w:space="0" w:color="auto"/>
              <w:right w:val="single" w:sz="4" w:space="0" w:color="auto"/>
            </w:tcBorders>
            <w:vAlign w:val="center"/>
          </w:tcPr>
          <w:p w:rsidR="00370DEB" w:rsidRPr="00370DEB" w:rsidRDefault="00370DEB" w:rsidP="004A7E9F">
            <w:pPr>
              <w:jc w:val="center"/>
              <w:rPr>
                <w:rFonts w:cs="Times New Roman"/>
                <w:b/>
                <w:sz w:val="16"/>
                <w:szCs w:val="16"/>
                <w:lang w:val="en-US"/>
              </w:rPr>
            </w:pPr>
          </w:p>
        </w:tc>
        <w:tc>
          <w:tcPr>
            <w:tcW w:w="3519" w:type="dxa"/>
            <w:tcBorders>
              <w:left w:val="single" w:sz="4" w:space="0" w:color="auto"/>
            </w:tcBorders>
          </w:tcPr>
          <w:p w:rsidR="00370DEB" w:rsidRPr="00370DEB" w:rsidRDefault="00370DEB" w:rsidP="004A7E9F">
            <w:pPr>
              <w:jc w:val="center"/>
              <w:rPr>
                <w:rFonts w:cs="Times New Roman"/>
                <w:sz w:val="16"/>
                <w:szCs w:val="16"/>
              </w:rPr>
            </w:pPr>
            <w:r w:rsidRPr="00370DEB">
              <w:rPr>
                <w:rFonts w:cs="Times New Roman"/>
                <w:sz w:val="16"/>
                <w:szCs w:val="16"/>
              </w:rPr>
              <w:t>Bilgi Paylaşımı</w:t>
            </w:r>
          </w:p>
        </w:tc>
        <w:tc>
          <w:tcPr>
            <w:tcW w:w="105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370DEB" w:rsidRPr="00370DEB" w:rsidTr="00715CE5">
        <w:trPr>
          <w:trHeight w:val="222"/>
          <w:jc w:val="center"/>
        </w:trPr>
        <w:tc>
          <w:tcPr>
            <w:tcW w:w="1892" w:type="dxa"/>
            <w:vMerge/>
            <w:tcBorders>
              <w:left w:val="single" w:sz="18" w:space="0" w:color="auto"/>
              <w:bottom w:val="single" w:sz="18" w:space="0" w:color="auto"/>
              <w:right w:val="single" w:sz="4" w:space="0" w:color="auto"/>
            </w:tcBorders>
            <w:vAlign w:val="center"/>
          </w:tcPr>
          <w:p w:rsidR="00370DEB" w:rsidRPr="00370DEB" w:rsidRDefault="00370DEB" w:rsidP="004A7E9F">
            <w:pPr>
              <w:jc w:val="center"/>
              <w:rPr>
                <w:rFonts w:cs="Times New Roman"/>
                <w:b/>
                <w:sz w:val="16"/>
                <w:szCs w:val="16"/>
                <w:lang w:val="en-US"/>
              </w:rPr>
            </w:pPr>
          </w:p>
        </w:tc>
        <w:tc>
          <w:tcPr>
            <w:tcW w:w="3519" w:type="dxa"/>
            <w:tcBorders>
              <w:left w:val="single" w:sz="4" w:space="0" w:color="auto"/>
              <w:bottom w:val="single" w:sz="18" w:space="0" w:color="auto"/>
            </w:tcBorders>
          </w:tcPr>
          <w:p w:rsidR="00370DEB" w:rsidRPr="00370DEB" w:rsidRDefault="00370DEB" w:rsidP="004A7E9F">
            <w:pPr>
              <w:jc w:val="center"/>
              <w:rPr>
                <w:rFonts w:cs="Times New Roman"/>
                <w:sz w:val="16"/>
                <w:szCs w:val="16"/>
              </w:rPr>
            </w:pPr>
            <w:r w:rsidRPr="00370DEB">
              <w:rPr>
                <w:rFonts w:cs="Times New Roman"/>
                <w:sz w:val="16"/>
                <w:szCs w:val="16"/>
              </w:rPr>
              <w:t>İş Dışı Konularda Yardımlaşma</w:t>
            </w:r>
          </w:p>
        </w:tc>
        <w:tc>
          <w:tcPr>
            <w:tcW w:w="1054" w:type="dxa"/>
            <w:tcBorders>
              <w:bottom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bottom w:val="single" w:sz="18" w:space="0" w:color="auto"/>
            </w:tcBorders>
            <w:vAlign w:val="center"/>
          </w:tcPr>
          <w:p w:rsidR="00370DEB" w:rsidRPr="00370DEB" w:rsidRDefault="00370DEB" w:rsidP="004A7E9F">
            <w:pPr>
              <w:jc w:val="center"/>
              <w:rPr>
                <w:rFonts w:ascii="Wingdings" w:hAnsi="Wingdings" w:cs="Times New Roman"/>
                <w:sz w:val="16"/>
                <w:szCs w:val="16"/>
                <w:lang w:val="en-US"/>
              </w:rPr>
            </w:pPr>
          </w:p>
        </w:tc>
        <w:tc>
          <w:tcPr>
            <w:tcW w:w="836" w:type="dxa"/>
            <w:tcBorders>
              <w:bottom w:val="single" w:sz="18" w:space="0" w:color="auto"/>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370DEB" w:rsidRPr="00370DEB" w:rsidTr="00715CE5">
        <w:trPr>
          <w:trHeight w:val="393"/>
          <w:jc w:val="center"/>
        </w:trPr>
        <w:tc>
          <w:tcPr>
            <w:tcW w:w="1892" w:type="dxa"/>
            <w:tcBorders>
              <w:top w:val="single" w:sz="18" w:space="0" w:color="auto"/>
              <w:left w:val="single" w:sz="18" w:space="0" w:color="auto"/>
              <w:bottom w:val="single" w:sz="18" w:space="0" w:color="auto"/>
            </w:tcBorders>
            <w:vAlign w:val="center"/>
          </w:tcPr>
          <w:p w:rsidR="00370DEB" w:rsidRPr="00370DEB" w:rsidRDefault="00370DEB" w:rsidP="004A7E9F">
            <w:pPr>
              <w:jc w:val="center"/>
              <w:rPr>
                <w:rFonts w:cs="Times New Roman"/>
                <w:b/>
                <w:sz w:val="16"/>
                <w:szCs w:val="16"/>
                <w:lang w:val="en-US"/>
              </w:rPr>
            </w:pPr>
            <w:r w:rsidRPr="00370DEB">
              <w:rPr>
                <w:rFonts w:cs="Times New Roman"/>
                <w:b/>
                <w:sz w:val="16"/>
                <w:szCs w:val="16"/>
                <w:lang w:val="en-US"/>
              </w:rPr>
              <w:t>CENTİLMENLİK</w:t>
            </w:r>
          </w:p>
          <w:p w:rsidR="00370DEB" w:rsidRPr="00370DEB" w:rsidRDefault="00370DEB" w:rsidP="00715CE5">
            <w:pPr>
              <w:ind w:right="-97"/>
              <w:jc w:val="center"/>
              <w:rPr>
                <w:rFonts w:cs="Times New Roman"/>
                <w:b/>
                <w:sz w:val="16"/>
                <w:szCs w:val="16"/>
                <w:lang w:val="en-US"/>
              </w:rPr>
            </w:pPr>
            <w:r w:rsidRPr="00370DEB">
              <w:rPr>
                <w:rFonts w:cs="Times New Roman"/>
                <w:b/>
                <w:sz w:val="16"/>
                <w:szCs w:val="16"/>
                <w:lang w:val="en-US"/>
              </w:rPr>
              <w:t>(SPORTSMANSHIP</w:t>
            </w:r>
            <w:r w:rsidR="006B7900">
              <w:rPr>
                <w:rFonts w:cs="Times New Roman"/>
                <w:b/>
                <w:sz w:val="16"/>
                <w:szCs w:val="16"/>
                <w:lang w:val="en-US"/>
              </w:rPr>
              <w:t xml:space="preserve"> </w:t>
            </w:r>
            <w:r w:rsidR="00715CE5">
              <w:rPr>
                <w:rFonts w:cs="Times New Roman"/>
                <w:b/>
                <w:sz w:val="16"/>
                <w:szCs w:val="16"/>
                <w:lang w:val="en-US"/>
              </w:rPr>
              <w:t>%</w:t>
            </w:r>
            <w:r w:rsidR="006B7900">
              <w:rPr>
                <w:rFonts w:cs="Times New Roman"/>
                <w:b/>
                <w:sz w:val="16"/>
                <w:szCs w:val="16"/>
                <w:lang w:val="en-US"/>
              </w:rPr>
              <w:t>0,57</w:t>
            </w:r>
            <w:r w:rsidRPr="00370DEB">
              <w:rPr>
                <w:rFonts w:cs="Times New Roman"/>
                <w:b/>
                <w:sz w:val="16"/>
                <w:szCs w:val="16"/>
                <w:lang w:val="en-US"/>
              </w:rPr>
              <w:t>)</w:t>
            </w:r>
          </w:p>
        </w:tc>
        <w:tc>
          <w:tcPr>
            <w:tcW w:w="3519" w:type="dxa"/>
            <w:tcBorders>
              <w:top w:val="single" w:sz="18" w:space="0" w:color="auto"/>
              <w:bottom w:val="single" w:sz="18" w:space="0" w:color="auto"/>
            </w:tcBorders>
            <w:vAlign w:val="center"/>
          </w:tcPr>
          <w:p w:rsidR="00370DEB" w:rsidRPr="00370DEB" w:rsidRDefault="00370DEB" w:rsidP="004A7E9F">
            <w:pPr>
              <w:jc w:val="center"/>
              <w:rPr>
                <w:rFonts w:cs="Times New Roman"/>
                <w:sz w:val="16"/>
                <w:szCs w:val="16"/>
              </w:rPr>
            </w:pPr>
            <w:r w:rsidRPr="00370DEB">
              <w:rPr>
                <w:rFonts w:cs="Times New Roman"/>
                <w:sz w:val="16"/>
                <w:szCs w:val="16"/>
              </w:rPr>
              <w:t>Olumlu Bakış Açısı</w:t>
            </w:r>
          </w:p>
        </w:tc>
        <w:tc>
          <w:tcPr>
            <w:tcW w:w="1054" w:type="dxa"/>
            <w:tcBorders>
              <w:top w:val="single" w:sz="18" w:space="0" w:color="auto"/>
              <w:bottom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bottom w:val="single" w:sz="18" w:space="0" w:color="auto"/>
            </w:tcBorders>
            <w:vAlign w:val="center"/>
          </w:tcPr>
          <w:p w:rsidR="00370DEB" w:rsidRPr="00370DEB" w:rsidRDefault="00370DEB" w:rsidP="004A7E9F">
            <w:pPr>
              <w:jc w:val="center"/>
              <w:rPr>
                <w:rFonts w:ascii="Times New Roman" w:hAnsi="Times New Roman" w:cs="Times New Roman"/>
                <w:sz w:val="16"/>
                <w:szCs w:val="16"/>
                <w:lang w:val="en-US"/>
              </w:rPr>
            </w:pPr>
            <w:r w:rsidRPr="00370DEB">
              <w:rPr>
                <w:rFonts w:ascii="Wingdings" w:hAnsi="Wingdings" w:cs="Times New Roman"/>
                <w:sz w:val="16"/>
                <w:szCs w:val="16"/>
                <w:lang w:val="en-US"/>
              </w:rPr>
              <w:t></w:t>
            </w:r>
            <w:r w:rsidRPr="00370DEB">
              <w:rPr>
                <w:rFonts w:cs="Times New Roman"/>
                <w:sz w:val="16"/>
                <w:szCs w:val="16"/>
                <w:lang w:val="en-US"/>
              </w:rPr>
              <w:t>(f:1)</w:t>
            </w:r>
            <w:r w:rsidRPr="00370DEB">
              <w:rPr>
                <w:rStyle w:val="FootnoteReference"/>
                <w:rFonts w:cs="Times New Roman"/>
                <w:sz w:val="16"/>
                <w:szCs w:val="16"/>
                <w:lang w:val="en-US"/>
              </w:rPr>
              <w:footnoteReference w:id="1"/>
            </w:r>
          </w:p>
        </w:tc>
        <w:tc>
          <w:tcPr>
            <w:tcW w:w="836" w:type="dxa"/>
            <w:tcBorders>
              <w:top w:val="single" w:sz="18" w:space="0" w:color="auto"/>
              <w:bottom w:val="single" w:sz="18" w:space="0" w:color="auto"/>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p>
        </w:tc>
      </w:tr>
      <w:tr w:rsidR="00370DEB" w:rsidRPr="00370DEB" w:rsidTr="00715CE5">
        <w:trPr>
          <w:trHeight w:val="66"/>
          <w:jc w:val="center"/>
        </w:trPr>
        <w:tc>
          <w:tcPr>
            <w:tcW w:w="1892" w:type="dxa"/>
            <w:vMerge w:val="restart"/>
            <w:tcBorders>
              <w:top w:val="single" w:sz="18" w:space="0" w:color="auto"/>
              <w:left w:val="single" w:sz="18" w:space="0" w:color="auto"/>
            </w:tcBorders>
            <w:vAlign w:val="center"/>
          </w:tcPr>
          <w:p w:rsidR="00370DEB" w:rsidRPr="00370DEB" w:rsidRDefault="00370DEB" w:rsidP="004A7E9F">
            <w:pPr>
              <w:jc w:val="center"/>
              <w:rPr>
                <w:rFonts w:cs="Times New Roman"/>
                <w:b/>
                <w:sz w:val="16"/>
                <w:szCs w:val="16"/>
                <w:lang w:val="en-US"/>
              </w:rPr>
            </w:pPr>
            <w:r w:rsidRPr="00370DEB">
              <w:rPr>
                <w:rFonts w:cs="Times New Roman"/>
                <w:b/>
                <w:sz w:val="16"/>
                <w:szCs w:val="16"/>
                <w:lang w:val="en-US"/>
              </w:rPr>
              <w:t>VİCDANLILIK/TİTİZLİK</w:t>
            </w:r>
            <w:r w:rsidRPr="00370DEB">
              <w:rPr>
                <w:rStyle w:val="FootnoteReference"/>
                <w:rFonts w:cs="Times New Roman"/>
                <w:b/>
                <w:sz w:val="16"/>
                <w:szCs w:val="16"/>
                <w:lang w:val="en-US"/>
              </w:rPr>
              <w:footnoteReference w:id="2"/>
            </w:r>
          </w:p>
          <w:p w:rsidR="00370DEB" w:rsidRPr="00370DEB" w:rsidRDefault="00370DEB" w:rsidP="004A7E9F">
            <w:pPr>
              <w:jc w:val="center"/>
              <w:rPr>
                <w:rFonts w:cs="Times New Roman"/>
                <w:b/>
                <w:sz w:val="16"/>
                <w:szCs w:val="16"/>
                <w:lang w:val="en-US"/>
              </w:rPr>
            </w:pPr>
            <w:r w:rsidRPr="00370DEB">
              <w:rPr>
                <w:rFonts w:cs="Times New Roman"/>
                <w:b/>
                <w:sz w:val="16"/>
                <w:szCs w:val="16"/>
                <w:lang w:val="en-US"/>
              </w:rPr>
              <w:t>(CONSCIENTIOUSNESS</w:t>
            </w:r>
            <w:r w:rsidR="00783152">
              <w:rPr>
                <w:rFonts w:cs="Times New Roman"/>
                <w:b/>
                <w:sz w:val="16"/>
                <w:szCs w:val="16"/>
                <w:lang w:val="en-US"/>
              </w:rPr>
              <w:t xml:space="preserve"> %18,39</w:t>
            </w:r>
            <w:r w:rsidRPr="00370DEB">
              <w:rPr>
                <w:rFonts w:cs="Times New Roman"/>
                <w:b/>
                <w:sz w:val="16"/>
                <w:szCs w:val="16"/>
                <w:lang w:val="en-US"/>
              </w:rPr>
              <w:t>)</w:t>
            </w:r>
          </w:p>
        </w:tc>
        <w:tc>
          <w:tcPr>
            <w:tcW w:w="3519" w:type="dxa"/>
            <w:tcBorders>
              <w:top w:val="single" w:sz="18" w:space="0" w:color="auto"/>
            </w:tcBorders>
            <w:vAlign w:val="center"/>
          </w:tcPr>
          <w:p w:rsidR="00370DEB" w:rsidRPr="00370DEB" w:rsidRDefault="00370DEB" w:rsidP="004A7E9F">
            <w:pPr>
              <w:jc w:val="center"/>
              <w:rPr>
                <w:rFonts w:cs="Times New Roman"/>
                <w:sz w:val="16"/>
                <w:szCs w:val="16"/>
              </w:rPr>
            </w:pPr>
            <w:r w:rsidRPr="00370DEB">
              <w:rPr>
                <w:rFonts w:cs="Times New Roman"/>
                <w:sz w:val="16"/>
                <w:szCs w:val="16"/>
              </w:rPr>
              <w:t>Fazla Mesai</w:t>
            </w:r>
          </w:p>
        </w:tc>
        <w:tc>
          <w:tcPr>
            <w:tcW w:w="1054" w:type="dxa"/>
            <w:tcBorders>
              <w:top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18" w:space="0" w:color="auto"/>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370DEB" w:rsidRPr="00370DEB" w:rsidTr="00715CE5">
        <w:trPr>
          <w:trHeight w:val="215"/>
          <w:jc w:val="center"/>
        </w:trPr>
        <w:tc>
          <w:tcPr>
            <w:tcW w:w="1892" w:type="dxa"/>
            <w:vMerge/>
            <w:tcBorders>
              <w:left w:val="single" w:sz="18" w:space="0" w:color="auto"/>
            </w:tcBorders>
            <w:vAlign w:val="center"/>
          </w:tcPr>
          <w:p w:rsidR="00370DEB" w:rsidRPr="00370DEB" w:rsidRDefault="00370DEB" w:rsidP="004A7E9F">
            <w:pPr>
              <w:rPr>
                <w:rFonts w:cs="Times New Roman"/>
                <w:b/>
                <w:sz w:val="16"/>
                <w:szCs w:val="16"/>
                <w:lang w:val="en-US"/>
              </w:rPr>
            </w:pPr>
          </w:p>
        </w:tc>
        <w:tc>
          <w:tcPr>
            <w:tcW w:w="3519" w:type="dxa"/>
            <w:vAlign w:val="center"/>
          </w:tcPr>
          <w:p w:rsidR="00370DEB" w:rsidRPr="00370DEB" w:rsidRDefault="00370DEB" w:rsidP="004A7E9F">
            <w:pPr>
              <w:jc w:val="center"/>
              <w:rPr>
                <w:rFonts w:cs="Times New Roman"/>
                <w:sz w:val="16"/>
                <w:szCs w:val="16"/>
              </w:rPr>
            </w:pPr>
            <w:r w:rsidRPr="00370DEB">
              <w:rPr>
                <w:rFonts w:cs="Times New Roman"/>
                <w:sz w:val="16"/>
                <w:szCs w:val="16"/>
              </w:rPr>
              <w:t>Temizlik ve Düzen</w:t>
            </w:r>
          </w:p>
        </w:tc>
        <w:tc>
          <w:tcPr>
            <w:tcW w:w="105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370DEB" w:rsidRPr="00370DEB" w:rsidRDefault="00370DEB"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r w:rsidRPr="00370DEB">
              <w:rPr>
                <w:rStyle w:val="FootnoteReference"/>
                <w:rFonts w:cs="Times New Roman"/>
                <w:sz w:val="16"/>
                <w:szCs w:val="16"/>
                <w:lang w:val="en-US"/>
              </w:rPr>
              <w:footnoteReference w:id="3"/>
            </w:r>
          </w:p>
        </w:tc>
      </w:tr>
      <w:tr w:rsidR="00882A86" w:rsidRPr="00370DEB" w:rsidTr="00715CE5">
        <w:trPr>
          <w:trHeight w:val="63"/>
          <w:jc w:val="center"/>
        </w:trPr>
        <w:tc>
          <w:tcPr>
            <w:tcW w:w="1892" w:type="dxa"/>
            <w:vMerge/>
            <w:tcBorders>
              <w:left w:val="single" w:sz="18" w:space="0" w:color="auto"/>
            </w:tcBorders>
            <w:vAlign w:val="center"/>
          </w:tcPr>
          <w:p w:rsidR="00882A86" w:rsidRPr="00370DEB" w:rsidRDefault="00882A86" w:rsidP="004A7E9F">
            <w:pP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Sorumluluk ve Görev Bilinci</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63"/>
          <w:jc w:val="center"/>
        </w:trPr>
        <w:tc>
          <w:tcPr>
            <w:tcW w:w="1892" w:type="dxa"/>
            <w:vMerge/>
            <w:tcBorders>
              <w:left w:val="single" w:sz="18" w:space="0" w:color="auto"/>
            </w:tcBorders>
            <w:vAlign w:val="center"/>
          </w:tcPr>
          <w:p w:rsidR="00882A86" w:rsidRPr="00370DEB" w:rsidRDefault="00882A86" w:rsidP="004A7E9F">
            <w:pP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İş Odaklılık</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63"/>
          <w:jc w:val="center"/>
        </w:trPr>
        <w:tc>
          <w:tcPr>
            <w:tcW w:w="1892" w:type="dxa"/>
            <w:tcBorders>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KENDİNİ GELİŞTİRME</w:t>
            </w:r>
            <w:r w:rsidRPr="00370DEB">
              <w:rPr>
                <w:rStyle w:val="FootnoteReference"/>
                <w:rFonts w:cs="Times New Roman"/>
                <w:b/>
                <w:sz w:val="16"/>
                <w:szCs w:val="16"/>
                <w:lang w:val="en-US"/>
              </w:rPr>
              <w:footnoteReference w:id="4"/>
            </w:r>
            <w:r w:rsidRPr="00370DEB">
              <w:rPr>
                <w:rFonts w:cs="Times New Roman"/>
                <w:b/>
                <w:sz w:val="16"/>
                <w:szCs w:val="16"/>
                <w:lang w:val="en-US"/>
              </w:rPr>
              <w:t xml:space="preserve"> </w:t>
            </w:r>
          </w:p>
          <w:p w:rsidR="00882A86" w:rsidRPr="00370DEB" w:rsidRDefault="00882A86" w:rsidP="004A7E9F">
            <w:pPr>
              <w:jc w:val="center"/>
              <w:rPr>
                <w:rFonts w:cs="Times New Roman"/>
                <w:b/>
                <w:sz w:val="16"/>
                <w:szCs w:val="16"/>
                <w:highlight w:val="yellow"/>
                <w:lang w:val="en-US"/>
              </w:rPr>
            </w:pPr>
            <w:r w:rsidRPr="00370DEB">
              <w:rPr>
                <w:rFonts w:cs="Times New Roman"/>
                <w:b/>
                <w:sz w:val="16"/>
                <w:szCs w:val="16"/>
                <w:lang w:val="en-US"/>
              </w:rPr>
              <w:t>(SELF TRAINING</w:t>
            </w:r>
            <w:r w:rsidR="006B7900">
              <w:rPr>
                <w:rFonts w:cs="Times New Roman"/>
                <w:b/>
                <w:sz w:val="16"/>
                <w:szCs w:val="16"/>
                <w:lang w:val="en-US"/>
              </w:rPr>
              <w:t xml:space="preserve"> %4,02</w:t>
            </w:r>
            <w:r w:rsidRPr="00370DEB">
              <w:rPr>
                <w:rFonts w:cs="Times New Roman"/>
                <w:b/>
                <w:sz w:val="16"/>
                <w:szCs w:val="16"/>
                <w:lang w:val="en-US"/>
              </w:rPr>
              <w:t>)</w:t>
            </w:r>
          </w:p>
        </w:tc>
        <w:tc>
          <w:tcPr>
            <w:tcW w:w="3519" w:type="dxa"/>
            <w:tcBorders>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Gönüllü olarak İşle İlgili Bilgi ve Beceri Geliştirme</w:t>
            </w:r>
          </w:p>
        </w:tc>
        <w:tc>
          <w:tcPr>
            <w:tcW w:w="105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99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148"/>
          <w:jc w:val="center"/>
        </w:trPr>
        <w:tc>
          <w:tcPr>
            <w:tcW w:w="1892" w:type="dxa"/>
            <w:vMerge w:val="restart"/>
            <w:tcBorders>
              <w:top w:val="single" w:sz="18" w:space="0" w:color="auto"/>
              <w:left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 xml:space="preserve">NEZAKET </w:t>
            </w:r>
          </w:p>
          <w:p w:rsidR="00882A86" w:rsidRPr="00370DEB" w:rsidRDefault="00882A86" w:rsidP="004A7E9F">
            <w:pPr>
              <w:jc w:val="center"/>
              <w:rPr>
                <w:rFonts w:cs="Times New Roman"/>
                <w:b/>
                <w:sz w:val="16"/>
                <w:szCs w:val="16"/>
                <w:lang w:val="en-US"/>
              </w:rPr>
            </w:pPr>
            <w:r w:rsidRPr="00370DEB">
              <w:rPr>
                <w:rFonts w:cs="Times New Roman"/>
                <w:b/>
                <w:sz w:val="16"/>
                <w:szCs w:val="16"/>
                <w:lang w:val="en-US"/>
              </w:rPr>
              <w:t>(COURTESY</w:t>
            </w:r>
            <w:r w:rsidR="006B7900">
              <w:rPr>
                <w:rFonts w:cs="Times New Roman"/>
                <w:b/>
                <w:sz w:val="16"/>
                <w:szCs w:val="16"/>
                <w:lang w:val="en-US"/>
              </w:rPr>
              <w:t xml:space="preserve"> %7,47</w:t>
            </w:r>
            <w:r w:rsidRPr="00370DEB">
              <w:rPr>
                <w:rFonts w:cs="Times New Roman"/>
                <w:b/>
                <w:sz w:val="16"/>
                <w:szCs w:val="16"/>
                <w:lang w:val="en-US"/>
              </w:rPr>
              <w:t xml:space="preserve">) </w:t>
            </w:r>
          </w:p>
        </w:tc>
        <w:tc>
          <w:tcPr>
            <w:tcW w:w="3519" w:type="dxa"/>
            <w:tcBorders>
              <w:top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Kibarlık</w:t>
            </w:r>
          </w:p>
        </w:tc>
        <w:tc>
          <w:tcPr>
            <w:tcW w:w="105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r w:rsidRPr="00370DEB">
              <w:rPr>
                <w:rStyle w:val="FootnoteReference"/>
                <w:rFonts w:cs="Times New Roman"/>
                <w:sz w:val="16"/>
                <w:szCs w:val="16"/>
                <w:lang w:val="en-US"/>
              </w:rPr>
              <w:footnoteReference w:id="5"/>
            </w:r>
          </w:p>
        </w:tc>
      </w:tr>
      <w:tr w:rsidR="00882A86" w:rsidRPr="00370DEB" w:rsidTr="00715CE5">
        <w:trPr>
          <w:trHeight w:val="146"/>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Saygı</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146"/>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Sorunları İşe Yansıtmamak</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53"/>
          <w:jc w:val="center"/>
        </w:trPr>
        <w:tc>
          <w:tcPr>
            <w:tcW w:w="1892" w:type="dxa"/>
            <w:vMerge w:val="restart"/>
            <w:tcBorders>
              <w:left w:val="single" w:sz="18" w:space="0" w:color="auto"/>
            </w:tcBorders>
            <w:vAlign w:val="center"/>
          </w:tcPr>
          <w:p w:rsidR="00882A86" w:rsidRPr="00370DEB" w:rsidRDefault="00882A86" w:rsidP="004A7E9F">
            <w:pPr>
              <w:jc w:val="center"/>
              <w:rPr>
                <w:rFonts w:cs="Times New Roman"/>
                <w:b/>
                <w:sz w:val="16"/>
                <w:szCs w:val="16"/>
                <w:highlight w:val="yellow"/>
                <w:lang w:val="en-US"/>
              </w:rPr>
            </w:pPr>
            <w:r w:rsidRPr="00370DEB">
              <w:rPr>
                <w:rFonts w:cs="Times New Roman"/>
                <w:b/>
                <w:sz w:val="16"/>
                <w:szCs w:val="16"/>
                <w:lang w:val="en-US"/>
              </w:rPr>
              <w:t>KİŞİLER ARASI UYUM (INTERPERSONAL HARMONY</w:t>
            </w:r>
            <w:r w:rsidR="006B7900">
              <w:rPr>
                <w:rFonts w:cs="Times New Roman"/>
                <w:b/>
                <w:sz w:val="16"/>
                <w:szCs w:val="16"/>
                <w:lang w:val="en-US"/>
              </w:rPr>
              <w:t xml:space="preserve"> %16,08</w:t>
            </w:r>
            <w:r w:rsidRPr="00370DEB">
              <w:rPr>
                <w:rFonts w:cs="Times New Roman"/>
                <w:b/>
                <w:sz w:val="16"/>
                <w:szCs w:val="16"/>
                <w:lang w:val="en-US"/>
              </w:rPr>
              <w:t xml:space="preserve">) </w:t>
            </w: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 xml:space="preserve">Koruyup Kollamak </w:t>
            </w:r>
          </w:p>
        </w:tc>
        <w:tc>
          <w:tcPr>
            <w:tcW w:w="1054" w:type="dxa"/>
            <w:vAlign w:val="center"/>
          </w:tcPr>
          <w:p w:rsidR="00882A86" w:rsidRPr="00370DEB" w:rsidRDefault="00882A86" w:rsidP="004A7E9F">
            <w:pPr>
              <w:jc w:val="center"/>
              <w:rPr>
                <w:rFonts w:ascii="Wingdings" w:hAnsi="Wingdings" w:cs="Times New Roman"/>
                <w:sz w:val="16"/>
                <w:szCs w:val="16"/>
                <w:lang w:val="en-US"/>
              </w:rPr>
            </w:pP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r w:rsidRPr="00370DEB">
              <w:rPr>
                <w:rStyle w:val="FootnoteReference"/>
                <w:rFonts w:cs="Times New Roman"/>
                <w:sz w:val="16"/>
                <w:szCs w:val="16"/>
                <w:lang w:val="en-US"/>
              </w:rPr>
              <w:footnoteReference w:id="6"/>
            </w:r>
          </w:p>
        </w:tc>
      </w:tr>
      <w:tr w:rsidR="00882A86" w:rsidRPr="00370DEB" w:rsidTr="00715CE5">
        <w:trPr>
          <w:trHeight w:val="49"/>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Arkadaş Canlısı Olmak</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49"/>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Takdir</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49"/>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Hizmet Al</w:t>
            </w:r>
            <w:r>
              <w:rPr>
                <w:rFonts w:cs="Times New Roman"/>
                <w:sz w:val="16"/>
                <w:szCs w:val="16"/>
              </w:rPr>
              <w:t>ınan</w:t>
            </w:r>
            <w:r w:rsidRPr="00370DEB">
              <w:rPr>
                <w:rFonts w:cs="Times New Roman"/>
                <w:sz w:val="16"/>
                <w:szCs w:val="16"/>
              </w:rPr>
              <w:t xml:space="preserve"> Personel</w:t>
            </w:r>
            <w:r>
              <w:rPr>
                <w:rFonts w:cs="Times New Roman"/>
                <w:sz w:val="16"/>
                <w:szCs w:val="16"/>
              </w:rPr>
              <w:t>e Saygı Göstermek</w:t>
            </w:r>
          </w:p>
        </w:tc>
        <w:tc>
          <w:tcPr>
            <w:tcW w:w="1054" w:type="dxa"/>
            <w:vAlign w:val="center"/>
          </w:tcPr>
          <w:p w:rsidR="00882A86" w:rsidRPr="00370DEB" w:rsidRDefault="00882A86" w:rsidP="004A7E9F">
            <w:pPr>
              <w:jc w:val="center"/>
              <w:rPr>
                <w:rFonts w:ascii="Wingdings" w:hAnsi="Wingdings" w:cs="Times New Roman"/>
                <w:sz w:val="16"/>
                <w:szCs w:val="16"/>
                <w:lang w:val="en-US"/>
              </w:rPr>
            </w:pP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49"/>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Hediye ve İkramda  Bulunmak</w:t>
            </w:r>
          </w:p>
        </w:tc>
        <w:tc>
          <w:tcPr>
            <w:tcW w:w="1054" w:type="dxa"/>
            <w:vAlign w:val="center"/>
          </w:tcPr>
          <w:p w:rsidR="00882A86" w:rsidRPr="00370DEB" w:rsidRDefault="00882A86" w:rsidP="004A7E9F">
            <w:pPr>
              <w:jc w:val="center"/>
              <w:rPr>
                <w:rFonts w:ascii="Wingdings" w:hAnsi="Wingdings" w:cs="Times New Roman"/>
                <w:sz w:val="16"/>
                <w:szCs w:val="16"/>
                <w:lang w:val="en-US"/>
              </w:rPr>
            </w:pP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49"/>
          <w:jc w:val="center"/>
        </w:trPr>
        <w:tc>
          <w:tcPr>
            <w:tcW w:w="1892" w:type="dxa"/>
            <w:vMerge/>
            <w:tcBorders>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tcBorders>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Çalışanlara Kişisel Olarak İlgi Göstermek</w:t>
            </w:r>
          </w:p>
        </w:tc>
        <w:tc>
          <w:tcPr>
            <w:tcW w:w="105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222"/>
          <w:jc w:val="center"/>
        </w:trPr>
        <w:tc>
          <w:tcPr>
            <w:tcW w:w="1892" w:type="dxa"/>
            <w:vMerge w:val="restart"/>
            <w:tcBorders>
              <w:top w:val="single" w:sz="18" w:space="0" w:color="auto"/>
              <w:left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 xml:space="preserve">SİVİL ERDEM </w:t>
            </w:r>
          </w:p>
          <w:p w:rsidR="00882A86" w:rsidRPr="00370DEB" w:rsidRDefault="00882A86" w:rsidP="004A7E9F">
            <w:pPr>
              <w:jc w:val="center"/>
              <w:rPr>
                <w:rFonts w:cs="Times New Roman"/>
                <w:b/>
                <w:sz w:val="16"/>
                <w:szCs w:val="16"/>
                <w:lang w:val="en-US"/>
              </w:rPr>
            </w:pPr>
            <w:r w:rsidRPr="00370DEB">
              <w:rPr>
                <w:rFonts w:cs="Times New Roman"/>
                <w:b/>
                <w:sz w:val="16"/>
                <w:szCs w:val="16"/>
                <w:lang w:val="en-US"/>
              </w:rPr>
              <w:t>(CIVIC VIRTUE</w:t>
            </w:r>
            <w:r w:rsidR="006B7900">
              <w:rPr>
                <w:rFonts w:cs="Times New Roman"/>
                <w:b/>
                <w:sz w:val="16"/>
                <w:szCs w:val="16"/>
                <w:lang w:val="en-US"/>
              </w:rPr>
              <w:t xml:space="preserve"> %2,87</w:t>
            </w:r>
            <w:r w:rsidRPr="00370DEB">
              <w:rPr>
                <w:rFonts w:cs="Times New Roman"/>
                <w:b/>
                <w:sz w:val="16"/>
                <w:szCs w:val="16"/>
                <w:lang w:val="en-US"/>
              </w:rPr>
              <w:t>)</w:t>
            </w:r>
          </w:p>
          <w:p w:rsidR="00882A86" w:rsidRPr="00370DEB" w:rsidRDefault="00882A86" w:rsidP="004A7E9F">
            <w:pPr>
              <w:jc w:val="center"/>
              <w:rPr>
                <w:rFonts w:cs="Times New Roman"/>
                <w:b/>
                <w:sz w:val="16"/>
                <w:szCs w:val="16"/>
                <w:lang w:val="en-US"/>
              </w:rPr>
            </w:pPr>
          </w:p>
        </w:tc>
        <w:tc>
          <w:tcPr>
            <w:tcW w:w="3519" w:type="dxa"/>
            <w:tcBorders>
              <w:top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Sosyal faaliyetler</w:t>
            </w:r>
            <w:r w:rsidRPr="00370DEB">
              <w:rPr>
                <w:rStyle w:val="FootnoteReference"/>
                <w:rFonts w:cs="Times New Roman"/>
                <w:sz w:val="16"/>
                <w:szCs w:val="16"/>
              </w:rPr>
              <w:footnoteReference w:id="7"/>
            </w:r>
          </w:p>
        </w:tc>
        <w:tc>
          <w:tcPr>
            <w:tcW w:w="105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222"/>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İş ile ilgili toplantılar</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222"/>
          <w:jc w:val="center"/>
        </w:trPr>
        <w:tc>
          <w:tcPr>
            <w:tcW w:w="1892" w:type="dxa"/>
            <w:vMerge/>
            <w:tcBorders>
              <w:left w:val="single" w:sz="18" w:space="0" w:color="auto"/>
              <w:bottom w:val="single" w:sz="4" w:space="0" w:color="auto"/>
            </w:tcBorders>
            <w:vAlign w:val="center"/>
          </w:tcPr>
          <w:p w:rsidR="00882A86" w:rsidRPr="00370DEB" w:rsidRDefault="00882A86" w:rsidP="004A7E9F">
            <w:pPr>
              <w:jc w:val="center"/>
              <w:rPr>
                <w:rFonts w:cs="Times New Roman"/>
                <w:b/>
                <w:sz w:val="16"/>
                <w:szCs w:val="16"/>
                <w:lang w:val="en-US"/>
              </w:rPr>
            </w:pPr>
          </w:p>
        </w:tc>
        <w:tc>
          <w:tcPr>
            <w:tcW w:w="3519" w:type="dxa"/>
            <w:tcBorders>
              <w:bottom w:val="single" w:sz="4"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Kurumu takip etme</w:t>
            </w:r>
          </w:p>
        </w:tc>
        <w:tc>
          <w:tcPr>
            <w:tcW w:w="1054" w:type="dxa"/>
            <w:tcBorders>
              <w:bottom w:val="single" w:sz="4"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bottom w:val="single" w:sz="4"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836" w:type="dxa"/>
            <w:tcBorders>
              <w:bottom w:val="single" w:sz="4"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48"/>
          <w:jc w:val="center"/>
        </w:trPr>
        <w:tc>
          <w:tcPr>
            <w:tcW w:w="1892" w:type="dxa"/>
            <w:vMerge w:val="restart"/>
            <w:tcBorders>
              <w:top w:val="single" w:sz="4" w:space="0" w:color="auto"/>
              <w:left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BAĞLILIK (LOYALTY</w:t>
            </w:r>
            <w:r w:rsidR="006B7900">
              <w:rPr>
                <w:rFonts w:cs="Times New Roman"/>
                <w:b/>
                <w:sz w:val="16"/>
                <w:szCs w:val="16"/>
                <w:lang w:val="en-US"/>
              </w:rPr>
              <w:t xml:space="preserve"> %12,06</w:t>
            </w:r>
            <w:r w:rsidRPr="00370DEB">
              <w:rPr>
                <w:rFonts w:cs="Times New Roman"/>
                <w:b/>
                <w:sz w:val="16"/>
                <w:szCs w:val="16"/>
                <w:lang w:val="en-US"/>
              </w:rPr>
              <w:t>)</w:t>
            </w:r>
          </w:p>
        </w:tc>
        <w:tc>
          <w:tcPr>
            <w:tcW w:w="3519" w:type="dxa"/>
            <w:tcBorders>
              <w:top w:val="single" w:sz="4"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İşletmeyi Övmek ve Reklamını Yapmak</w:t>
            </w:r>
          </w:p>
        </w:tc>
        <w:tc>
          <w:tcPr>
            <w:tcW w:w="1054" w:type="dxa"/>
            <w:tcBorders>
              <w:top w:val="single" w:sz="4"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4"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4"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46"/>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rFonts w:cs="Times New Roman"/>
                <w:sz w:val="16"/>
                <w:szCs w:val="16"/>
              </w:rPr>
            </w:pPr>
            <w:r w:rsidRPr="00370DEB">
              <w:rPr>
                <w:rFonts w:cs="Times New Roman"/>
                <w:sz w:val="16"/>
                <w:szCs w:val="16"/>
              </w:rPr>
              <w:t>İşletmeyi Korumak ve Savunmak</w:t>
            </w:r>
            <w:r w:rsidRPr="00370DEB">
              <w:rPr>
                <w:rStyle w:val="FootnoteReference"/>
                <w:rFonts w:cs="Times New Roman"/>
                <w:sz w:val="16"/>
                <w:szCs w:val="16"/>
              </w:rPr>
              <w:footnoteReference w:id="8"/>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46"/>
          <w:jc w:val="center"/>
        </w:trPr>
        <w:tc>
          <w:tcPr>
            <w:tcW w:w="1892" w:type="dxa"/>
            <w:vMerge/>
            <w:tcBorders>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tcBorders>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Sadık Olmak</w:t>
            </w:r>
          </w:p>
        </w:tc>
        <w:tc>
          <w:tcPr>
            <w:tcW w:w="105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165"/>
          <w:jc w:val="center"/>
        </w:trPr>
        <w:tc>
          <w:tcPr>
            <w:tcW w:w="1892" w:type="dxa"/>
            <w:vMerge w:val="restart"/>
            <w:tcBorders>
              <w:top w:val="single" w:sz="18" w:space="0" w:color="auto"/>
              <w:left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 xml:space="preserve">YAPICI ELEŞTİRİ VE İNİSİYATİF </w:t>
            </w:r>
          </w:p>
          <w:p w:rsidR="00882A86" w:rsidRPr="00370DEB" w:rsidRDefault="00882A86" w:rsidP="004A7E9F">
            <w:pPr>
              <w:jc w:val="center"/>
              <w:rPr>
                <w:rFonts w:cs="Times New Roman"/>
                <w:b/>
                <w:sz w:val="16"/>
                <w:szCs w:val="16"/>
                <w:lang w:val="en-US"/>
              </w:rPr>
            </w:pPr>
            <w:r w:rsidRPr="00370DEB">
              <w:rPr>
                <w:rFonts w:cs="Times New Roman"/>
                <w:b/>
                <w:sz w:val="16"/>
                <w:szCs w:val="16"/>
                <w:lang w:val="en-US"/>
              </w:rPr>
              <w:t>(VOICE AND INITIATIVE</w:t>
            </w:r>
            <w:r w:rsidR="006B7900">
              <w:rPr>
                <w:rFonts w:cs="Times New Roman"/>
                <w:b/>
                <w:sz w:val="16"/>
                <w:szCs w:val="16"/>
                <w:lang w:val="en-US"/>
              </w:rPr>
              <w:t xml:space="preserve"> %4,01</w:t>
            </w:r>
            <w:r w:rsidRPr="00370DEB">
              <w:rPr>
                <w:rFonts w:cs="Times New Roman"/>
                <w:b/>
                <w:sz w:val="16"/>
                <w:szCs w:val="16"/>
                <w:lang w:val="en-US"/>
              </w:rPr>
              <w:t>)</w:t>
            </w:r>
          </w:p>
        </w:tc>
        <w:tc>
          <w:tcPr>
            <w:tcW w:w="3519" w:type="dxa"/>
            <w:tcBorders>
              <w:top w:val="single" w:sz="18" w:space="0" w:color="auto"/>
            </w:tcBorders>
            <w:vAlign w:val="center"/>
          </w:tcPr>
          <w:p w:rsidR="00882A86" w:rsidRPr="00370DEB" w:rsidRDefault="00882A86" w:rsidP="004A7E9F">
            <w:pPr>
              <w:jc w:val="center"/>
              <w:rPr>
                <w:color w:val="000000"/>
                <w:sz w:val="16"/>
                <w:szCs w:val="16"/>
              </w:rPr>
            </w:pPr>
            <w:r w:rsidRPr="00370DEB">
              <w:rPr>
                <w:rFonts w:cs="Times New Roman"/>
                <w:sz w:val="16"/>
                <w:szCs w:val="16"/>
              </w:rPr>
              <w:t>Şirket İşleyişini İyileştirecek Öneri ve Sistem Geliştirme/Destekleme</w:t>
            </w:r>
          </w:p>
        </w:tc>
        <w:tc>
          <w:tcPr>
            <w:tcW w:w="105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r w:rsidRPr="00370DEB">
              <w:rPr>
                <w:rFonts w:cs="Times New Roman"/>
                <w:sz w:val="16"/>
                <w:szCs w:val="16"/>
                <w:lang w:val="en-US"/>
              </w:rPr>
              <w:t>(f:1)</w:t>
            </w:r>
          </w:p>
        </w:tc>
        <w:tc>
          <w:tcPr>
            <w:tcW w:w="836" w:type="dxa"/>
            <w:tcBorders>
              <w:top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164"/>
          <w:jc w:val="center"/>
        </w:trPr>
        <w:tc>
          <w:tcPr>
            <w:tcW w:w="1892" w:type="dxa"/>
            <w:vMerge/>
            <w:tcBorders>
              <w:left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vAlign w:val="center"/>
          </w:tcPr>
          <w:p w:rsidR="00882A86" w:rsidRPr="00370DEB" w:rsidRDefault="00882A86" w:rsidP="004A7E9F">
            <w:pPr>
              <w:jc w:val="center"/>
              <w:rPr>
                <w:color w:val="000000"/>
                <w:sz w:val="16"/>
                <w:szCs w:val="16"/>
              </w:rPr>
            </w:pPr>
            <w:r w:rsidRPr="00370DEB">
              <w:rPr>
                <w:rFonts w:cs="Times New Roman"/>
                <w:sz w:val="16"/>
                <w:szCs w:val="16"/>
              </w:rPr>
              <w:t>Diğer Çalışanların İnisiyatif ve Söz Sahibi Olmasını Desteklemek</w:t>
            </w:r>
          </w:p>
        </w:tc>
        <w:tc>
          <w:tcPr>
            <w:tcW w:w="1054" w:type="dxa"/>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994" w:type="dxa"/>
            <w:vAlign w:val="center"/>
          </w:tcPr>
          <w:p w:rsidR="00882A86" w:rsidRPr="00370DEB" w:rsidRDefault="00882A86" w:rsidP="004A7E9F">
            <w:pPr>
              <w:jc w:val="center"/>
              <w:rPr>
                <w:rFonts w:ascii="Wingdings" w:hAnsi="Wingdings" w:cs="Times New Roman"/>
                <w:sz w:val="16"/>
                <w:szCs w:val="16"/>
                <w:lang w:val="en-US"/>
              </w:rPr>
            </w:pPr>
          </w:p>
        </w:tc>
        <w:tc>
          <w:tcPr>
            <w:tcW w:w="836" w:type="dxa"/>
            <w:tcBorders>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r>
      <w:tr w:rsidR="00882A86" w:rsidRPr="00370DEB" w:rsidTr="00715CE5">
        <w:trPr>
          <w:trHeight w:val="164"/>
          <w:jc w:val="center"/>
        </w:trPr>
        <w:tc>
          <w:tcPr>
            <w:tcW w:w="1892" w:type="dxa"/>
            <w:vMerge/>
            <w:tcBorders>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tcBorders>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Başkalarını Uyarma</w:t>
            </w:r>
          </w:p>
        </w:tc>
        <w:tc>
          <w:tcPr>
            <w:tcW w:w="105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99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553"/>
          <w:jc w:val="center"/>
        </w:trPr>
        <w:tc>
          <w:tcPr>
            <w:tcW w:w="1892" w:type="dxa"/>
            <w:vMerge w:val="restart"/>
            <w:tcBorders>
              <w:top w:val="single" w:sz="18" w:space="0" w:color="auto"/>
              <w:left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 xml:space="preserve">İŞLETME KAYNAKLARINI KORUMA VE TASARRUFLU KULLANMA </w:t>
            </w:r>
          </w:p>
          <w:p w:rsidR="00882A86" w:rsidRPr="00370DEB" w:rsidRDefault="00882A86" w:rsidP="004A7E9F">
            <w:pPr>
              <w:jc w:val="center"/>
              <w:rPr>
                <w:rFonts w:cs="Times New Roman"/>
                <w:b/>
                <w:sz w:val="16"/>
                <w:szCs w:val="16"/>
                <w:lang w:val="en-US"/>
              </w:rPr>
            </w:pPr>
            <w:r w:rsidRPr="00370DEB">
              <w:rPr>
                <w:rFonts w:cs="Times New Roman"/>
                <w:b/>
                <w:sz w:val="16"/>
                <w:szCs w:val="16"/>
                <w:lang w:val="en-US"/>
              </w:rPr>
              <w:t>(PROTECTING AND SAVING COMPANY RESOURCES</w:t>
            </w:r>
            <w:r w:rsidR="006B7900">
              <w:rPr>
                <w:rFonts w:cs="Times New Roman"/>
                <w:b/>
                <w:sz w:val="16"/>
                <w:szCs w:val="16"/>
                <w:lang w:val="en-US"/>
              </w:rPr>
              <w:t xml:space="preserve"> %14,94</w:t>
            </w:r>
            <w:r w:rsidRPr="00370DEB">
              <w:rPr>
                <w:rFonts w:cs="Times New Roman"/>
                <w:b/>
                <w:sz w:val="16"/>
                <w:szCs w:val="16"/>
                <w:lang w:val="en-US"/>
              </w:rPr>
              <w:t>)</w:t>
            </w:r>
          </w:p>
        </w:tc>
        <w:tc>
          <w:tcPr>
            <w:tcW w:w="3519" w:type="dxa"/>
            <w:tcBorders>
              <w:top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Tutumluluk</w:t>
            </w:r>
          </w:p>
        </w:tc>
        <w:tc>
          <w:tcPr>
            <w:tcW w:w="105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994" w:type="dxa"/>
            <w:tcBorders>
              <w:top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top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553"/>
          <w:jc w:val="center"/>
        </w:trPr>
        <w:tc>
          <w:tcPr>
            <w:tcW w:w="1892" w:type="dxa"/>
            <w:vMerge/>
            <w:tcBorders>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p>
        </w:tc>
        <w:tc>
          <w:tcPr>
            <w:tcW w:w="3519" w:type="dxa"/>
            <w:tcBorders>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Kişisel İmkânları Firma İçin Seferber Etme</w:t>
            </w:r>
          </w:p>
        </w:tc>
        <w:tc>
          <w:tcPr>
            <w:tcW w:w="1054" w:type="dxa"/>
            <w:tcBorders>
              <w:bottom w:val="single" w:sz="18" w:space="0" w:color="auto"/>
            </w:tcBorders>
          </w:tcPr>
          <w:p w:rsidR="00882A86" w:rsidRPr="00370DEB" w:rsidRDefault="00882A86" w:rsidP="004A7E9F">
            <w:pPr>
              <w:jc w:val="center"/>
              <w:rPr>
                <w:rFonts w:ascii="Wingdings" w:hAnsi="Wingdings" w:cs="Times New Roman"/>
                <w:sz w:val="16"/>
                <w:szCs w:val="16"/>
                <w:lang w:val="en-US"/>
              </w:rPr>
            </w:pPr>
          </w:p>
        </w:tc>
        <w:tc>
          <w:tcPr>
            <w:tcW w:w="994" w:type="dxa"/>
            <w:tcBorders>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c>
          <w:tcPr>
            <w:tcW w:w="836" w:type="dxa"/>
            <w:tcBorders>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r w:rsidR="00882A86" w:rsidRPr="00370DEB" w:rsidTr="00715CE5">
        <w:trPr>
          <w:trHeight w:val="553"/>
          <w:jc w:val="center"/>
        </w:trPr>
        <w:tc>
          <w:tcPr>
            <w:tcW w:w="1892" w:type="dxa"/>
            <w:tcBorders>
              <w:top w:val="single" w:sz="18" w:space="0" w:color="auto"/>
              <w:left w:val="single" w:sz="18" w:space="0" w:color="auto"/>
              <w:bottom w:val="single" w:sz="18" w:space="0" w:color="auto"/>
            </w:tcBorders>
            <w:vAlign w:val="center"/>
          </w:tcPr>
          <w:p w:rsidR="00882A86" w:rsidRPr="00370DEB" w:rsidRDefault="00882A86" w:rsidP="004A7E9F">
            <w:pPr>
              <w:jc w:val="center"/>
              <w:rPr>
                <w:rFonts w:cs="Times New Roman"/>
                <w:b/>
                <w:sz w:val="16"/>
                <w:szCs w:val="16"/>
                <w:lang w:val="en-US"/>
              </w:rPr>
            </w:pPr>
            <w:r w:rsidRPr="00370DEB">
              <w:rPr>
                <w:rFonts w:cs="Times New Roman"/>
                <w:b/>
                <w:sz w:val="16"/>
                <w:szCs w:val="16"/>
                <w:lang w:val="en-US"/>
              </w:rPr>
              <w:t>SOSYAL REFAHA KATILIM</w:t>
            </w:r>
          </w:p>
          <w:p w:rsidR="00882A86" w:rsidRPr="00370DEB" w:rsidRDefault="00882A86" w:rsidP="004A7E9F">
            <w:pPr>
              <w:jc w:val="center"/>
              <w:rPr>
                <w:rFonts w:cs="Times New Roman"/>
                <w:b/>
                <w:sz w:val="16"/>
                <w:szCs w:val="16"/>
                <w:lang w:val="en-US"/>
              </w:rPr>
            </w:pPr>
            <w:r w:rsidRPr="00370DEB">
              <w:rPr>
                <w:rFonts w:cs="Times New Roman"/>
                <w:b/>
                <w:sz w:val="16"/>
                <w:szCs w:val="16"/>
                <w:lang w:val="en-US"/>
              </w:rPr>
              <w:t>(SOCIAL WELFARE PARTICIPATION)</w:t>
            </w:r>
          </w:p>
        </w:tc>
        <w:tc>
          <w:tcPr>
            <w:tcW w:w="3519" w:type="dxa"/>
            <w:tcBorders>
              <w:top w:val="single" w:sz="18" w:space="0" w:color="auto"/>
              <w:bottom w:val="single" w:sz="18" w:space="0" w:color="auto"/>
            </w:tcBorders>
            <w:vAlign w:val="center"/>
          </w:tcPr>
          <w:p w:rsidR="00882A86" w:rsidRPr="00370DEB" w:rsidRDefault="00882A86" w:rsidP="004A7E9F">
            <w:pPr>
              <w:jc w:val="center"/>
              <w:rPr>
                <w:rFonts w:cs="Times New Roman"/>
                <w:sz w:val="16"/>
                <w:szCs w:val="16"/>
              </w:rPr>
            </w:pPr>
            <w:r w:rsidRPr="00370DEB">
              <w:rPr>
                <w:rFonts w:cs="Times New Roman"/>
                <w:sz w:val="16"/>
                <w:szCs w:val="16"/>
              </w:rPr>
              <w:t>Topluma Hizmet</w:t>
            </w:r>
          </w:p>
        </w:tc>
        <w:tc>
          <w:tcPr>
            <w:tcW w:w="1054" w:type="dxa"/>
            <w:tcBorders>
              <w:top w:val="single" w:sz="18" w:space="0" w:color="auto"/>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994" w:type="dxa"/>
            <w:tcBorders>
              <w:top w:val="single" w:sz="18" w:space="0" w:color="auto"/>
              <w:bottom w:val="single" w:sz="18" w:space="0" w:color="auto"/>
            </w:tcBorders>
            <w:vAlign w:val="center"/>
          </w:tcPr>
          <w:p w:rsidR="00882A86" w:rsidRPr="00370DEB" w:rsidRDefault="00882A86" w:rsidP="004A7E9F">
            <w:pPr>
              <w:jc w:val="center"/>
              <w:rPr>
                <w:rFonts w:ascii="Wingdings" w:hAnsi="Wingdings" w:cs="Times New Roman"/>
                <w:sz w:val="16"/>
                <w:szCs w:val="16"/>
                <w:lang w:val="en-US"/>
              </w:rPr>
            </w:pPr>
          </w:p>
        </w:tc>
        <w:tc>
          <w:tcPr>
            <w:tcW w:w="836" w:type="dxa"/>
            <w:tcBorders>
              <w:top w:val="single" w:sz="18" w:space="0" w:color="auto"/>
              <w:bottom w:val="single" w:sz="18" w:space="0" w:color="auto"/>
              <w:right w:val="single" w:sz="18" w:space="0" w:color="auto"/>
            </w:tcBorders>
            <w:vAlign w:val="center"/>
          </w:tcPr>
          <w:p w:rsidR="00882A86" w:rsidRPr="00370DEB" w:rsidRDefault="00882A86" w:rsidP="004A7E9F">
            <w:pPr>
              <w:jc w:val="center"/>
              <w:rPr>
                <w:rFonts w:ascii="Wingdings" w:hAnsi="Wingdings" w:cs="Times New Roman"/>
                <w:sz w:val="16"/>
                <w:szCs w:val="16"/>
                <w:lang w:val="en-US"/>
              </w:rPr>
            </w:pPr>
            <w:r w:rsidRPr="00370DEB">
              <w:rPr>
                <w:rFonts w:ascii="Wingdings" w:hAnsi="Wingdings" w:cs="Times New Roman"/>
                <w:sz w:val="16"/>
                <w:szCs w:val="16"/>
                <w:lang w:val="en-US"/>
              </w:rPr>
              <w:t></w:t>
            </w:r>
          </w:p>
        </w:tc>
      </w:tr>
    </w:tbl>
    <w:p w:rsidR="005A2073" w:rsidRPr="008F2242" w:rsidRDefault="00593CDF" w:rsidP="00F206AC">
      <w:pPr>
        <w:autoSpaceDE w:val="0"/>
        <w:autoSpaceDN w:val="0"/>
        <w:adjustRightInd w:val="0"/>
        <w:spacing w:after="0" w:line="240" w:lineRule="auto"/>
        <w:jc w:val="both"/>
        <w:rPr>
          <w:rFonts w:cs="Times New Roman"/>
          <w:iCs/>
          <w:sz w:val="20"/>
          <w:szCs w:val="20"/>
        </w:rPr>
      </w:pPr>
      <w:r>
        <w:rPr>
          <w:rFonts w:cs="Times New Roman"/>
          <w:b/>
          <w:iCs/>
          <w:sz w:val="20"/>
          <w:szCs w:val="20"/>
        </w:rPr>
        <w:tab/>
      </w:r>
    </w:p>
    <w:p w:rsidR="00F206AC" w:rsidRDefault="00F206AC">
      <w:pPr>
        <w:rPr>
          <w:rFonts w:cs="Times New Roman"/>
          <w:b/>
          <w:iCs/>
          <w:sz w:val="20"/>
          <w:szCs w:val="20"/>
        </w:rPr>
      </w:pPr>
      <w:r>
        <w:rPr>
          <w:rFonts w:cs="Times New Roman"/>
          <w:b/>
          <w:iCs/>
          <w:sz w:val="20"/>
          <w:szCs w:val="20"/>
        </w:rPr>
        <w:br w:type="page"/>
      </w:r>
    </w:p>
    <w:p w:rsidR="009E7235" w:rsidRDefault="00593CDF" w:rsidP="0088115A">
      <w:pPr>
        <w:autoSpaceDE w:val="0"/>
        <w:autoSpaceDN w:val="0"/>
        <w:adjustRightInd w:val="0"/>
        <w:spacing w:after="0" w:line="240" w:lineRule="auto"/>
        <w:jc w:val="both"/>
        <w:rPr>
          <w:rFonts w:cs="Times New Roman"/>
          <w:b/>
          <w:iCs/>
          <w:sz w:val="20"/>
          <w:szCs w:val="20"/>
        </w:rPr>
      </w:pPr>
      <w:r w:rsidRPr="008F2242">
        <w:rPr>
          <w:rFonts w:cs="Times New Roman"/>
          <w:b/>
          <w:iCs/>
          <w:sz w:val="20"/>
          <w:szCs w:val="20"/>
        </w:rPr>
        <w:lastRenderedPageBreak/>
        <w:t>Kaynakça</w:t>
      </w:r>
    </w:p>
    <w:p w:rsidR="005C1812" w:rsidRPr="008F2242" w:rsidRDefault="005C1812" w:rsidP="0088115A">
      <w:pPr>
        <w:autoSpaceDE w:val="0"/>
        <w:autoSpaceDN w:val="0"/>
        <w:adjustRightInd w:val="0"/>
        <w:spacing w:after="0" w:line="240" w:lineRule="auto"/>
        <w:jc w:val="both"/>
        <w:rPr>
          <w:rFonts w:cs="Times New Roman"/>
          <w:b/>
          <w:iCs/>
          <w:sz w:val="20"/>
          <w:szCs w:val="20"/>
        </w:rPr>
      </w:pPr>
    </w:p>
    <w:p w:rsidR="002407E2" w:rsidRPr="007A2D21" w:rsidRDefault="002407E2" w:rsidP="00CD1F60">
      <w:pPr>
        <w:autoSpaceDE w:val="0"/>
        <w:autoSpaceDN w:val="0"/>
        <w:adjustRightInd w:val="0"/>
        <w:spacing w:after="0" w:line="240" w:lineRule="auto"/>
        <w:ind w:left="709" w:hanging="709"/>
        <w:jc w:val="both"/>
        <w:rPr>
          <w:rFonts w:cs="Times New Roman"/>
          <w:sz w:val="18"/>
          <w:szCs w:val="18"/>
          <w:lang w:val="en-US"/>
        </w:rPr>
      </w:pPr>
      <w:r w:rsidRPr="007A2D21">
        <w:rPr>
          <w:rFonts w:cs="Times New Roman"/>
          <w:sz w:val="18"/>
          <w:szCs w:val="18"/>
          <w:lang w:val="en-US"/>
        </w:rPr>
        <w:t xml:space="preserve">Bateman, T. S. ve Organ, D. W. (1983), “Job Satisfaction and the Good Soldier: The Relationship </w:t>
      </w:r>
      <w:r w:rsidR="0088115A" w:rsidRPr="007A2D21">
        <w:rPr>
          <w:rFonts w:cs="Times New Roman"/>
          <w:sz w:val="18"/>
          <w:szCs w:val="18"/>
          <w:lang w:val="en-US"/>
        </w:rPr>
        <w:tab/>
      </w:r>
      <w:r w:rsidRPr="007A2D21">
        <w:rPr>
          <w:rFonts w:cs="Times New Roman"/>
          <w:sz w:val="18"/>
          <w:szCs w:val="18"/>
          <w:lang w:val="en-US"/>
        </w:rPr>
        <w:t>between Affect and Employee “Citizenship””, Academy of Management Journal, 26(4), 587-</w:t>
      </w:r>
      <w:r w:rsidR="0088115A" w:rsidRPr="007A2D21">
        <w:rPr>
          <w:rFonts w:cs="Times New Roman"/>
          <w:sz w:val="18"/>
          <w:szCs w:val="18"/>
          <w:lang w:val="en-US"/>
        </w:rPr>
        <w:tab/>
      </w:r>
      <w:r w:rsidRPr="007A2D21">
        <w:rPr>
          <w:rFonts w:cs="Times New Roman"/>
          <w:sz w:val="18"/>
          <w:szCs w:val="18"/>
          <w:lang w:val="en-US"/>
        </w:rPr>
        <w:t>595.</w:t>
      </w:r>
    </w:p>
    <w:p w:rsidR="00F96EEC" w:rsidRPr="007A2D21" w:rsidRDefault="00F96EEC"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Borman</w:t>
      </w:r>
      <w:proofErr w:type="spellEnd"/>
      <w:r w:rsidRPr="007A2D21">
        <w:rPr>
          <w:rFonts w:cs="Times New Roman"/>
          <w:sz w:val="18"/>
          <w:szCs w:val="18"/>
          <w:lang w:val="en-US"/>
        </w:rPr>
        <w:t>, W. C. (2004), “The Concept of Organizational Citizenship”, Current Directions in Psychological Science, 13(6), 238-241.</w:t>
      </w:r>
    </w:p>
    <w:p w:rsidR="00280A87" w:rsidRPr="007A2D21" w:rsidRDefault="00280A87"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Farh</w:t>
      </w:r>
      <w:proofErr w:type="spellEnd"/>
      <w:r w:rsidRPr="007A2D21">
        <w:rPr>
          <w:rFonts w:cs="Times New Roman"/>
          <w:sz w:val="18"/>
          <w:szCs w:val="18"/>
          <w:lang w:val="en-US"/>
        </w:rPr>
        <w:t>, J.</w:t>
      </w:r>
      <w:r w:rsidR="00145AE4" w:rsidRPr="007A2D21">
        <w:rPr>
          <w:rFonts w:cs="Times New Roman"/>
          <w:sz w:val="18"/>
          <w:szCs w:val="18"/>
          <w:lang w:val="en-US"/>
        </w:rPr>
        <w:t xml:space="preserve"> L.</w:t>
      </w:r>
      <w:r w:rsidRPr="007A2D21">
        <w:rPr>
          <w:rFonts w:cs="Times New Roman"/>
          <w:sz w:val="18"/>
          <w:szCs w:val="18"/>
          <w:lang w:val="en-US"/>
        </w:rPr>
        <w:t xml:space="preserve">, </w:t>
      </w:r>
      <w:proofErr w:type="spellStart"/>
      <w:r w:rsidRPr="007A2D21">
        <w:rPr>
          <w:rFonts w:cs="Times New Roman"/>
          <w:sz w:val="18"/>
          <w:szCs w:val="18"/>
          <w:lang w:val="en-US"/>
        </w:rPr>
        <w:t>Earley</w:t>
      </w:r>
      <w:proofErr w:type="spellEnd"/>
      <w:r w:rsidRPr="007A2D21">
        <w:rPr>
          <w:rFonts w:cs="Times New Roman"/>
          <w:sz w:val="18"/>
          <w:szCs w:val="18"/>
          <w:lang w:val="en-US"/>
        </w:rPr>
        <w:t>, P. C. ve Lin, S.</w:t>
      </w:r>
      <w:r w:rsidR="00145AE4" w:rsidRPr="007A2D21">
        <w:rPr>
          <w:rFonts w:cs="Times New Roman"/>
          <w:sz w:val="18"/>
          <w:szCs w:val="18"/>
          <w:lang w:val="en-US"/>
        </w:rPr>
        <w:t xml:space="preserve"> C.</w:t>
      </w:r>
      <w:r w:rsidRPr="007A2D21">
        <w:rPr>
          <w:rFonts w:cs="Times New Roman"/>
          <w:sz w:val="18"/>
          <w:szCs w:val="18"/>
          <w:lang w:val="en-US"/>
        </w:rPr>
        <w:t xml:space="preserve"> (1997), “Impetus for Action: A Cultural Analysis of Justice and Organizational Citizenship Behavior in Chinese Society”, Administrative Science Quarterly, 42(3), 421-444.</w:t>
      </w:r>
    </w:p>
    <w:p w:rsidR="0073559F" w:rsidRPr="007A2D21" w:rsidRDefault="0073559F"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Farh</w:t>
      </w:r>
      <w:proofErr w:type="spellEnd"/>
      <w:r w:rsidRPr="007A2D21">
        <w:rPr>
          <w:rFonts w:cs="Times New Roman"/>
          <w:sz w:val="18"/>
          <w:szCs w:val="18"/>
          <w:lang w:val="en-US"/>
        </w:rPr>
        <w:t xml:space="preserve">, J. L., </w:t>
      </w:r>
      <w:proofErr w:type="spellStart"/>
      <w:r w:rsidRPr="007A2D21">
        <w:rPr>
          <w:rFonts w:cs="Times New Roman"/>
          <w:sz w:val="18"/>
          <w:szCs w:val="18"/>
          <w:lang w:val="en-US"/>
        </w:rPr>
        <w:t>Zhong</w:t>
      </w:r>
      <w:proofErr w:type="spellEnd"/>
      <w:r w:rsidRPr="007A2D21">
        <w:rPr>
          <w:rFonts w:cs="Times New Roman"/>
          <w:sz w:val="18"/>
          <w:szCs w:val="18"/>
          <w:lang w:val="en-US"/>
        </w:rPr>
        <w:t>, C. B. ve Organ, D. W. (2004), “Organizational Citizenship Behavior in the People’s Republic of China”, Organization Science, 15(2), 241-253.</w:t>
      </w:r>
    </w:p>
    <w:p w:rsidR="00A8711B" w:rsidRPr="007A2D21" w:rsidRDefault="00A8711B" w:rsidP="0088115A">
      <w:pPr>
        <w:autoSpaceDE w:val="0"/>
        <w:autoSpaceDN w:val="0"/>
        <w:adjustRightInd w:val="0"/>
        <w:spacing w:after="0" w:line="240" w:lineRule="auto"/>
        <w:ind w:left="709" w:hanging="709"/>
        <w:jc w:val="both"/>
        <w:rPr>
          <w:rFonts w:cs="Times New Roman"/>
          <w:iCs/>
          <w:sz w:val="18"/>
          <w:szCs w:val="18"/>
          <w:lang w:val="en-US"/>
        </w:rPr>
      </w:pPr>
      <w:r w:rsidRPr="007A2D21">
        <w:rPr>
          <w:rFonts w:cs="Times New Roman"/>
          <w:sz w:val="18"/>
          <w:szCs w:val="18"/>
          <w:shd w:val="clear" w:color="auto" w:fill="FFFFFF"/>
          <w:lang w:val="en-US"/>
        </w:rPr>
        <w:t xml:space="preserve">Fleiss, J. L. (1971), “Measuring Nominal Scale Agreement among Many Raters”, </w:t>
      </w:r>
      <w:r w:rsidRPr="007A2D21">
        <w:rPr>
          <w:rFonts w:cs="Times New Roman"/>
          <w:iCs/>
          <w:sz w:val="18"/>
          <w:szCs w:val="18"/>
          <w:shd w:val="clear" w:color="auto" w:fill="FFFFFF"/>
          <w:lang w:val="en-US"/>
        </w:rPr>
        <w:t>Psychological Bulletin</w:t>
      </w:r>
      <w:r w:rsidRPr="007A2D21">
        <w:rPr>
          <w:rFonts w:cs="Times New Roman"/>
          <w:sz w:val="18"/>
          <w:szCs w:val="18"/>
          <w:shd w:val="clear" w:color="auto" w:fill="FFFFFF"/>
          <w:lang w:val="en-US"/>
        </w:rPr>
        <w:t>,</w:t>
      </w:r>
      <w:r w:rsidRPr="007A2D21">
        <w:rPr>
          <w:rStyle w:val="apple-converted-space"/>
          <w:rFonts w:cs="Times New Roman"/>
          <w:sz w:val="18"/>
          <w:szCs w:val="18"/>
          <w:shd w:val="clear" w:color="auto" w:fill="FFFFFF"/>
          <w:lang w:val="en-US"/>
        </w:rPr>
        <w:t> </w:t>
      </w:r>
      <w:r w:rsidRPr="007A2D21">
        <w:rPr>
          <w:rFonts w:cs="Times New Roman"/>
          <w:iCs/>
          <w:sz w:val="18"/>
          <w:szCs w:val="18"/>
          <w:shd w:val="clear" w:color="auto" w:fill="FFFFFF"/>
          <w:lang w:val="en-US"/>
        </w:rPr>
        <w:t>76</w:t>
      </w:r>
      <w:r w:rsidRPr="007A2D21">
        <w:rPr>
          <w:rFonts w:cs="Times New Roman"/>
          <w:sz w:val="18"/>
          <w:szCs w:val="18"/>
          <w:shd w:val="clear" w:color="auto" w:fill="FFFFFF"/>
          <w:lang w:val="en-US"/>
        </w:rPr>
        <w:t>(5), 378-382.</w:t>
      </w:r>
    </w:p>
    <w:p w:rsidR="002F4499" w:rsidRPr="007A2D21" w:rsidRDefault="002F4499" w:rsidP="0088115A">
      <w:pPr>
        <w:autoSpaceDE w:val="0"/>
        <w:autoSpaceDN w:val="0"/>
        <w:adjustRightInd w:val="0"/>
        <w:spacing w:after="0" w:line="240" w:lineRule="auto"/>
        <w:ind w:left="709" w:hanging="709"/>
        <w:jc w:val="both"/>
        <w:rPr>
          <w:rFonts w:cs="Times New Roman"/>
          <w:sz w:val="18"/>
          <w:szCs w:val="18"/>
          <w:lang w:val="en-US"/>
        </w:rPr>
      </w:pPr>
      <w:r w:rsidRPr="007A2D21">
        <w:rPr>
          <w:rFonts w:cs="Times New Roman"/>
          <w:sz w:val="18"/>
          <w:szCs w:val="18"/>
          <w:lang w:val="en-US"/>
        </w:rPr>
        <w:t xml:space="preserve">Fox, S., </w:t>
      </w:r>
      <w:proofErr w:type="spellStart"/>
      <w:r w:rsidRPr="007A2D21">
        <w:rPr>
          <w:rFonts w:cs="Times New Roman"/>
          <w:sz w:val="18"/>
          <w:szCs w:val="18"/>
          <w:lang w:val="en-US"/>
        </w:rPr>
        <w:t>Spector</w:t>
      </w:r>
      <w:proofErr w:type="spellEnd"/>
      <w:r w:rsidRPr="007A2D21">
        <w:rPr>
          <w:rFonts w:cs="Times New Roman"/>
          <w:sz w:val="18"/>
          <w:szCs w:val="18"/>
          <w:lang w:val="en-US"/>
        </w:rPr>
        <w:t xml:space="preserve">, P. E., </w:t>
      </w:r>
      <w:proofErr w:type="spellStart"/>
      <w:r w:rsidRPr="007A2D21">
        <w:rPr>
          <w:rFonts w:cs="Times New Roman"/>
          <w:sz w:val="18"/>
          <w:szCs w:val="18"/>
          <w:lang w:val="en-US"/>
        </w:rPr>
        <w:t>Goh</w:t>
      </w:r>
      <w:proofErr w:type="spellEnd"/>
      <w:r w:rsidRPr="007A2D21">
        <w:rPr>
          <w:rFonts w:cs="Times New Roman"/>
          <w:sz w:val="18"/>
          <w:szCs w:val="18"/>
          <w:lang w:val="en-US"/>
        </w:rPr>
        <w:t>, A.</w:t>
      </w:r>
      <w:r w:rsidR="0061388F" w:rsidRPr="007A2D21">
        <w:rPr>
          <w:rFonts w:cs="Times New Roman"/>
          <w:sz w:val="18"/>
          <w:szCs w:val="18"/>
          <w:lang w:val="en-US"/>
        </w:rPr>
        <w:t>,</w:t>
      </w:r>
      <w:r w:rsidRPr="007A2D21">
        <w:rPr>
          <w:rFonts w:cs="Times New Roman"/>
          <w:sz w:val="18"/>
          <w:szCs w:val="18"/>
          <w:lang w:val="en-US"/>
        </w:rPr>
        <w:t xml:space="preserve"> </w:t>
      </w:r>
      <w:proofErr w:type="spellStart"/>
      <w:r w:rsidRPr="007A2D21">
        <w:rPr>
          <w:rFonts w:cs="Times New Roman"/>
          <w:sz w:val="18"/>
          <w:szCs w:val="18"/>
          <w:lang w:val="en-US"/>
        </w:rPr>
        <w:t>Bruursema</w:t>
      </w:r>
      <w:proofErr w:type="spellEnd"/>
      <w:r w:rsidR="0061388F" w:rsidRPr="007A2D21">
        <w:rPr>
          <w:rFonts w:cs="Times New Roman"/>
          <w:sz w:val="18"/>
          <w:szCs w:val="18"/>
          <w:lang w:val="en-US"/>
        </w:rPr>
        <w:t>, K.</w:t>
      </w:r>
      <w:r w:rsidRPr="007A2D21">
        <w:rPr>
          <w:rFonts w:cs="Times New Roman"/>
          <w:sz w:val="18"/>
          <w:szCs w:val="18"/>
          <w:lang w:val="en-US"/>
        </w:rPr>
        <w:t xml:space="preserve"> ve Kessler,</w:t>
      </w:r>
      <w:r w:rsidR="0061388F" w:rsidRPr="007A2D21">
        <w:rPr>
          <w:rFonts w:cs="Times New Roman"/>
          <w:sz w:val="18"/>
          <w:szCs w:val="18"/>
          <w:lang w:val="en-US"/>
        </w:rPr>
        <w:t xml:space="preserve"> S. R.</w:t>
      </w:r>
      <w:r w:rsidRPr="007A2D21">
        <w:rPr>
          <w:rFonts w:cs="Times New Roman"/>
          <w:sz w:val="18"/>
          <w:szCs w:val="18"/>
          <w:lang w:val="en-US"/>
        </w:rPr>
        <w:t xml:space="preserve"> </w:t>
      </w:r>
      <w:r w:rsidR="0061388F" w:rsidRPr="007A2D21">
        <w:rPr>
          <w:rFonts w:cs="Times New Roman"/>
          <w:sz w:val="18"/>
          <w:szCs w:val="18"/>
          <w:lang w:val="en-US"/>
        </w:rPr>
        <w:t>(</w:t>
      </w:r>
      <w:r w:rsidRPr="007A2D21">
        <w:rPr>
          <w:rFonts w:cs="Times New Roman"/>
          <w:sz w:val="18"/>
          <w:szCs w:val="18"/>
          <w:lang w:val="en-US"/>
        </w:rPr>
        <w:t>2012</w:t>
      </w:r>
      <w:r w:rsidR="0061388F" w:rsidRPr="007A2D21">
        <w:rPr>
          <w:rFonts w:cs="Times New Roman"/>
          <w:sz w:val="18"/>
          <w:szCs w:val="18"/>
          <w:lang w:val="en-US"/>
        </w:rPr>
        <w:t xml:space="preserve">), “The Deviant Citizen: Measuring Potential Positive Relations between Counterproductive Work </w:t>
      </w:r>
      <w:proofErr w:type="spellStart"/>
      <w:r w:rsidR="0061388F" w:rsidRPr="007A2D21">
        <w:rPr>
          <w:rFonts w:cs="Times New Roman"/>
          <w:sz w:val="18"/>
          <w:szCs w:val="18"/>
          <w:lang w:val="en-US"/>
        </w:rPr>
        <w:t>Behaviour</w:t>
      </w:r>
      <w:proofErr w:type="spellEnd"/>
      <w:r w:rsidR="0061388F" w:rsidRPr="007A2D21">
        <w:rPr>
          <w:rFonts w:cs="Times New Roman"/>
          <w:sz w:val="18"/>
          <w:szCs w:val="18"/>
          <w:lang w:val="en-US"/>
        </w:rPr>
        <w:t xml:space="preserve"> and Organizational Citizenship </w:t>
      </w:r>
      <w:proofErr w:type="spellStart"/>
      <w:r w:rsidR="0061388F" w:rsidRPr="007A2D21">
        <w:rPr>
          <w:rFonts w:cs="Times New Roman"/>
          <w:sz w:val="18"/>
          <w:szCs w:val="18"/>
          <w:lang w:val="en-US"/>
        </w:rPr>
        <w:t>Behaviour</w:t>
      </w:r>
      <w:proofErr w:type="spellEnd"/>
      <w:r w:rsidR="0061388F" w:rsidRPr="007A2D21">
        <w:rPr>
          <w:rFonts w:cs="Times New Roman"/>
          <w:sz w:val="18"/>
          <w:szCs w:val="18"/>
          <w:lang w:val="en-US"/>
        </w:rPr>
        <w:t xml:space="preserve">”, </w:t>
      </w:r>
      <w:r w:rsidR="0087674B" w:rsidRPr="007A2D21">
        <w:rPr>
          <w:rFonts w:cs="Times New Roman"/>
          <w:sz w:val="18"/>
          <w:szCs w:val="18"/>
          <w:lang w:val="en-US"/>
        </w:rPr>
        <w:t>Journal of Occupational and Organizational Psychology, 85(1), 199-220.</w:t>
      </w:r>
    </w:p>
    <w:p w:rsidR="00974F65" w:rsidRPr="007A2D21" w:rsidRDefault="00974F65"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Gelfand</w:t>
      </w:r>
      <w:proofErr w:type="spellEnd"/>
      <w:r w:rsidRPr="007A2D21">
        <w:rPr>
          <w:rFonts w:cs="Times New Roman"/>
          <w:sz w:val="18"/>
          <w:szCs w:val="18"/>
          <w:lang w:val="en-US"/>
        </w:rPr>
        <w:t>, M.</w:t>
      </w:r>
      <w:r w:rsidR="00D65FE0" w:rsidRPr="007A2D21">
        <w:rPr>
          <w:rFonts w:cs="Times New Roman"/>
          <w:sz w:val="18"/>
          <w:szCs w:val="18"/>
          <w:lang w:val="en-US"/>
        </w:rPr>
        <w:t xml:space="preserve"> J., Leslie, L. M. ve Fehr, R. (2008),</w:t>
      </w:r>
      <w:r w:rsidRPr="007A2D21">
        <w:rPr>
          <w:rFonts w:cs="Times New Roman"/>
          <w:sz w:val="18"/>
          <w:szCs w:val="18"/>
          <w:lang w:val="en-US"/>
        </w:rPr>
        <w:t xml:space="preserve"> </w:t>
      </w:r>
      <w:r w:rsidR="00D65FE0" w:rsidRPr="007A2D21">
        <w:rPr>
          <w:rFonts w:cs="Times New Roman"/>
          <w:sz w:val="18"/>
          <w:szCs w:val="18"/>
          <w:lang w:val="en-US"/>
        </w:rPr>
        <w:t>“</w:t>
      </w:r>
      <w:r w:rsidRPr="007A2D21">
        <w:rPr>
          <w:rFonts w:cs="Times New Roman"/>
          <w:sz w:val="18"/>
          <w:szCs w:val="18"/>
          <w:lang w:val="en-US"/>
        </w:rPr>
        <w:t xml:space="preserve">To </w:t>
      </w:r>
      <w:r w:rsidR="00D65FE0" w:rsidRPr="007A2D21">
        <w:rPr>
          <w:rFonts w:cs="Times New Roman"/>
          <w:sz w:val="18"/>
          <w:szCs w:val="18"/>
          <w:lang w:val="en-US"/>
        </w:rPr>
        <w:t xml:space="preserve">Prosper, Organizational Psychology </w:t>
      </w:r>
      <w:proofErr w:type="gramStart"/>
      <w:r w:rsidR="00D65FE0" w:rsidRPr="007A2D21">
        <w:rPr>
          <w:rFonts w:cs="Times New Roman"/>
          <w:sz w:val="18"/>
          <w:szCs w:val="18"/>
          <w:lang w:val="en-US"/>
        </w:rPr>
        <w:t>Should</w:t>
      </w:r>
      <w:proofErr w:type="gramEnd"/>
      <w:r w:rsidR="00D65FE0" w:rsidRPr="007A2D21">
        <w:rPr>
          <w:rFonts w:cs="Times New Roman"/>
          <w:sz w:val="18"/>
          <w:szCs w:val="18"/>
          <w:lang w:val="en-US"/>
        </w:rPr>
        <w:t>… Adopt a Global Perspective”,</w:t>
      </w:r>
      <w:r w:rsidRPr="007A2D21">
        <w:rPr>
          <w:rFonts w:cs="Times New Roman"/>
          <w:sz w:val="18"/>
          <w:szCs w:val="18"/>
          <w:lang w:val="en-US"/>
        </w:rPr>
        <w:t xml:space="preserve"> Journal of Organizational Behavior, 29</w:t>
      </w:r>
      <w:r w:rsidR="00D65FE0" w:rsidRPr="007A2D21">
        <w:rPr>
          <w:rFonts w:cs="Times New Roman"/>
          <w:sz w:val="18"/>
          <w:szCs w:val="18"/>
          <w:lang w:val="en-US"/>
        </w:rPr>
        <w:t>(4)</w:t>
      </w:r>
      <w:r w:rsidRPr="007A2D21">
        <w:rPr>
          <w:rFonts w:cs="Times New Roman"/>
          <w:sz w:val="18"/>
          <w:szCs w:val="18"/>
          <w:lang w:val="en-US"/>
        </w:rPr>
        <w:t>, 493-517.</w:t>
      </w:r>
    </w:p>
    <w:p w:rsidR="008F5B22" w:rsidRPr="007A2D21" w:rsidRDefault="008F5B22" w:rsidP="0088115A">
      <w:pPr>
        <w:spacing w:after="0" w:line="240" w:lineRule="auto"/>
        <w:ind w:left="709" w:hanging="709"/>
        <w:jc w:val="both"/>
        <w:rPr>
          <w:rFonts w:eastAsia="Calibri" w:cs="Times New Roman"/>
          <w:sz w:val="18"/>
          <w:szCs w:val="18"/>
          <w:lang w:val="en-US"/>
        </w:rPr>
      </w:pPr>
      <w:proofErr w:type="spellStart"/>
      <w:r w:rsidRPr="007A2D21">
        <w:rPr>
          <w:rFonts w:eastAsia="Calibri" w:cs="Times New Roman"/>
          <w:kern w:val="2"/>
          <w:sz w:val="18"/>
          <w:szCs w:val="18"/>
          <w:lang w:val="en-US" w:eastAsia="ja-JP"/>
        </w:rPr>
        <w:t>Hofstede</w:t>
      </w:r>
      <w:proofErr w:type="spellEnd"/>
      <w:r w:rsidRPr="007A2D21">
        <w:rPr>
          <w:rFonts w:eastAsia="Calibri" w:cs="Times New Roman"/>
          <w:kern w:val="2"/>
          <w:sz w:val="18"/>
          <w:szCs w:val="18"/>
          <w:lang w:val="en-US" w:eastAsia="ja-JP"/>
        </w:rPr>
        <w:t xml:space="preserve">, G. (2001), </w:t>
      </w:r>
      <w:r w:rsidRPr="007A2D21">
        <w:rPr>
          <w:rFonts w:eastAsia="Calibri" w:cs="Times New Roman"/>
          <w:iCs/>
          <w:kern w:val="2"/>
          <w:sz w:val="18"/>
          <w:szCs w:val="18"/>
          <w:lang w:val="en-US" w:eastAsia="ja-JP"/>
        </w:rPr>
        <w:t>Culture’s Consequences: Comparing Values, Behaviors, Institutions and Organizations across Nations,</w:t>
      </w:r>
      <w:r w:rsidRPr="007A2D21">
        <w:rPr>
          <w:rFonts w:eastAsia="Calibri" w:cs="Times New Roman"/>
          <w:kern w:val="2"/>
          <w:sz w:val="18"/>
          <w:szCs w:val="18"/>
          <w:lang w:val="en-US" w:eastAsia="ja-JP"/>
        </w:rPr>
        <w:t xml:space="preserve"> Thousand Oaks, CA: Sage.</w:t>
      </w:r>
      <w:r w:rsidRPr="007A2D21">
        <w:rPr>
          <w:rFonts w:eastAsia="Calibri" w:cs="Times New Roman"/>
          <w:sz w:val="18"/>
          <w:szCs w:val="18"/>
          <w:lang w:val="en-US"/>
        </w:rPr>
        <w:t xml:space="preserve"> </w:t>
      </w:r>
    </w:p>
    <w:p w:rsidR="0017061D" w:rsidRPr="007A2D21" w:rsidRDefault="0017061D"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Korsgaard</w:t>
      </w:r>
      <w:proofErr w:type="spellEnd"/>
      <w:r w:rsidRPr="007A2D21">
        <w:rPr>
          <w:rFonts w:cs="Times New Roman"/>
          <w:sz w:val="18"/>
          <w:szCs w:val="18"/>
          <w:lang w:val="en-US"/>
        </w:rPr>
        <w:t xml:space="preserve">, M. A., </w:t>
      </w:r>
      <w:proofErr w:type="spellStart"/>
      <w:r w:rsidRPr="007A2D21">
        <w:rPr>
          <w:rFonts w:cs="Times New Roman"/>
          <w:sz w:val="18"/>
          <w:szCs w:val="18"/>
          <w:lang w:val="en-US"/>
        </w:rPr>
        <w:t>Meglino</w:t>
      </w:r>
      <w:proofErr w:type="spellEnd"/>
      <w:r w:rsidRPr="007A2D21">
        <w:rPr>
          <w:rFonts w:cs="Times New Roman"/>
          <w:sz w:val="18"/>
          <w:szCs w:val="18"/>
          <w:lang w:val="en-US"/>
        </w:rPr>
        <w:t xml:space="preserve">, B. M., Lester, S. W. </w:t>
      </w:r>
      <w:proofErr w:type="spellStart"/>
      <w:r w:rsidRPr="007A2D21">
        <w:rPr>
          <w:rFonts w:cs="Times New Roman"/>
          <w:sz w:val="18"/>
          <w:szCs w:val="18"/>
          <w:lang w:val="en-US"/>
        </w:rPr>
        <w:t>ve</w:t>
      </w:r>
      <w:proofErr w:type="spellEnd"/>
      <w:r w:rsidRPr="007A2D21">
        <w:rPr>
          <w:rFonts w:cs="Times New Roman"/>
          <w:sz w:val="18"/>
          <w:szCs w:val="18"/>
          <w:lang w:val="en-US"/>
        </w:rPr>
        <w:t xml:space="preserve"> </w:t>
      </w:r>
      <w:proofErr w:type="spellStart"/>
      <w:r w:rsidRPr="007A2D21">
        <w:rPr>
          <w:rFonts w:cs="Times New Roman"/>
          <w:sz w:val="18"/>
          <w:szCs w:val="18"/>
          <w:lang w:val="en-US"/>
        </w:rPr>
        <w:t>Jeong</w:t>
      </w:r>
      <w:proofErr w:type="spellEnd"/>
      <w:r w:rsidRPr="007A2D21">
        <w:rPr>
          <w:rFonts w:cs="Times New Roman"/>
          <w:sz w:val="18"/>
          <w:szCs w:val="18"/>
          <w:lang w:val="en-US"/>
        </w:rPr>
        <w:t>, S. S. (2010)</w:t>
      </w:r>
      <w:r w:rsidR="00753E97" w:rsidRPr="007A2D21">
        <w:rPr>
          <w:rFonts w:cs="Times New Roman"/>
          <w:sz w:val="18"/>
          <w:szCs w:val="18"/>
          <w:lang w:val="en-US"/>
        </w:rPr>
        <w:t>, “Paying You Back or Paying Me Forward: Understanding Rewarded and Unrewarded Organizational Citizenship Behavior”, Journal of Applied Psychology, 95(2), 277-290.</w:t>
      </w:r>
    </w:p>
    <w:p w:rsidR="001F2B0C" w:rsidRPr="007A2D21" w:rsidRDefault="001F2B0C" w:rsidP="0088115A">
      <w:pPr>
        <w:autoSpaceDE w:val="0"/>
        <w:autoSpaceDN w:val="0"/>
        <w:adjustRightInd w:val="0"/>
        <w:spacing w:after="0" w:line="240" w:lineRule="auto"/>
        <w:ind w:left="709" w:hanging="709"/>
        <w:jc w:val="both"/>
        <w:rPr>
          <w:rFonts w:cs="Times New Roman"/>
          <w:sz w:val="18"/>
          <w:szCs w:val="18"/>
          <w:lang w:val="en-US"/>
        </w:rPr>
      </w:pPr>
      <w:r w:rsidRPr="007A2D21">
        <w:rPr>
          <w:rFonts w:cs="Times New Roman"/>
          <w:sz w:val="18"/>
          <w:szCs w:val="18"/>
          <w:lang w:val="en-US"/>
        </w:rPr>
        <w:t xml:space="preserve">Lam, S. S. K., </w:t>
      </w:r>
      <w:proofErr w:type="spellStart"/>
      <w:r w:rsidRPr="007A2D21">
        <w:rPr>
          <w:rFonts w:cs="Times New Roman"/>
          <w:sz w:val="18"/>
          <w:szCs w:val="18"/>
          <w:lang w:val="en-US"/>
        </w:rPr>
        <w:t>Hui</w:t>
      </w:r>
      <w:proofErr w:type="spellEnd"/>
      <w:r w:rsidRPr="007A2D21">
        <w:rPr>
          <w:rFonts w:cs="Times New Roman"/>
          <w:sz w:val="18"/>
          <w:szCs w:val="18"/>
          <w:lang w:val="en-US"/>
        </w:rPr>
        <w:t xml:space="preserve">, C. ve Law, K. S. (1999), “Organizational Citizenship Behavior: Comparing Perspectives of Supervisors and Subordinates across Four International Samples”, Journal of Applied Psychology, 84(4), 594-601. </w:t>
      </w:r>
    </w:p>
    <w:p w:rsidR="00983AB2" w:rsidRPr="007A2D21" w:rsidRDefault="00983AB2" w:rsidP="0088115A">
      <w:pPr>
        <w:autoSpaceDE w:val="0"/>
        <w:autoSpaceDN w:val="0"/>
        <w:adjustRightInd w:val="0"/>
        <w:spacing w:after="0" w:line="240" w:lineRule="auto"/>
        <w:ind w:left="709" w:hanging="709"/>
        <w:jc w:val="both"/>
        <w:rPr>
          <w:rFonts w:cs="Times New Roman"/>
          <w:sz w:val="18"/>
          <w:szCs w:val="18"/>
          <w:lang w:val="en-US"/>
        </w:rPr>
      </w:pPr>
      <w:proofErr w:type="spellStart"/>
      <w:r w:rsidRPr="007A2D21">
        <w:rPr>
          <w:rFonts w:cs="Times New Roman"/>
          <w:sz w:val="18"/>
          <w:szCs w:val="18"/>
          <w:lang w:val="en-US"/>
        </w:rPr>
        <w:t>LePine</w:t>
      </w:r>
      <w:proofErr w:type="spellEnd"/>
      <w:r w:rsidRPr="007A2D21">
        <w:rPr>
          <w:rFonts w:cs="Times New Roman"/>
          <w:sz w:val="18"/>
          <w:szCs w:val="18"/>
          <w:lang w:val="en-US"/>
        </w:rPr>
        <w:t xml:space="preserve">, J. A., </w:t>
      </w:r>
      <w:proofErr w:type="spellStart"/>
      <w:r w:rsidRPr="007A2D21">
        <w:rPr>
          <w:rFonts w:cs="Times New Roman"/>
          <w:sz w:val="18"/>
          <w:szCs w:val="18"/>
          <w:lang w:val="en-US"/>
        </w:rPr>
        <w:t>Erez</w:t>
      </w:r>
      <w:proofErr w:type="spellEnd"/>
      <w:r w:rsidRPr="007A2D21">
        <w:rPr>
          <w:rFonts w:cs="Times New Roman"/>
          <w:sz w:val="18"/>
          <w:szCs w:val="18"/>
          <w:lang w:val="en-US"/>
        </w:rPr>
        <w:t xml:space="preserve">, A. ve Johnson, D. E. (2002), “The Nature and Dimensionality of Organizational Citizenship Behavior: A Critical Review and Meta-Analysis”, Journal of Applied Psychology, </w:t>
      </w:r>
      <w:r w:rsidR="00D5157B" w:rsidRPr="007A2D21">
        <w:rPr>
          <w:rFonts w:cs="Times New Roman"/>
          <w:sz w:val="18"/>
          <w:szCs w:val="18"/>
          <w:lang w:val="en-US"/>
        </w:rPr>
        <w:t>87(1), 52-65.</w:t>
      </w:r>
    </w:p>
    <w:p w:rsidR="00526447" w:rsidRDefault="00526447" w:rsidP="008A5A22">
      <w:pPr>
        <w:autoSpaceDE w:val="0"/>
        <w:autoSpaceDN w:val="0"/>
        <w:adjustRightInd w:val="0"/>
        <w:spacing w:after="0" w:line="240" w:lineRule="auto"/>
        <w:ind w:left="709" w:hanging="709"/>
        <w:jc w:val="both"/>
        <w:rPr>
          <w:rFonts w:cs="Times New Roman"/>
          <w:sz w:val="18"/>
          <w:szCs w:val="18"/>
          <w:lang w:val="en-US"/>
        </w:rPr>
      </w:pPr>
      <w:r w:rsidRPr="007A2D21">
        <w:rPr>
          <w:rFonts w:cs="Times New Roman"/>
          <w:sz w:val="18"/>
          <w:szCs w:val="18"/>
          <w:lang w:val="en-US"/>
        </w:rPr>
        <w:t xml:space="preserve">Leung, A. K-Y. </w:t>
      </w:r>
      <w:proofErr w:type="gramStart"/>
      <w:r w:rsidRPr="007A2D21">
        <w:rPr>
          <w:rFonts w:cs="Times New Roman"/>
          <w:sz w:val="18"/>
          <w:szCs w:val="18"/>
          <w:lang w:val="en-US"/>
        </w:rPr>
        <w:t>ve</w:t>
      </w:r>
      <w:proofErr w:type="gramEnd"/>
      <w:r w:rsidRPr="007A2D21">
        <w:rPr>
          <w:rFonts w:cs="Times New Roman"/>
          <w:sz w:val="18"/>
          <w:szCs w:val="18"/>
          <w:lang w:val="en-US"/>
        </w:rPr>
        <w:t xml:space="preserve"> Cohen, D. (2011), “Within and between Culture Variation: Individual Differences and the Cultural Logics of Honor, Face, and Dignity Cultures”,  Journal of Personality and Social Psychology, 100(3), 507-526.</w:t>
      </w:r>
    </w:p>
    <w:p w:rsidR="00703B82" w:rsidRPr="007A2D21" w:rsidRDefault="00703B82" w:rsidP="008A5A22">
      <w:pPr>
        <w:autoSpaceDE w:val="0"/>
        <w:autoSpaceDN w:val="0"/>
        <w:adjustRightInd w:val="0"/>
        <w:spacing w:after="0" w:line="240" w:lineRule="auto"/>
        <w:ind w:left="709" w:hanging="709"/>
        <w:jc w:val="both"/>
        <w:rPr>
          <w:rFonts w:cs="Times New Roman"/>
          <w:sz w:val="18"/>
          <w:szCs w:val="18"/>
          <w:lang w:val="en-US"/>
        </w:rPr>
      </w:pPr>
      <w:proofErr w:type="gramStart"/>
      <w:r w:rsidRPr="00703B82">
        <w:rPr>
          <w:rFonts w:cs="Times New Roman"/>
          <w:sz w:val="18"/>
          <w:szCs w:val="18"/>
          <w:lang w:val="en-US"/>
        </w:rPr>
        <w:t>Moorman</w:t>
      </w:r>
      <w:r w:rsidR="00C30456">
        <w:rPr>
          <w:rFonts w:cs="Times New Roman"/>
          <w:sz w:val="18"/>
          <w:szCs w:val="18"/>
          <w:lang w:val="en-US"/>
        </w:rPr>
        <w:t>, R. H.</w:t>
      </w:r>
      <w:r w:rsidRPr="00703B82">
        <w:rPr>
          <w:rFonts w:cs="Times New Roman"/>
          <w:sz w:val="18"/>
          <w:szCs w:val="18"/>
          <w:lang w:val="en-US"/>
        </w:rPr>
        <w:t xml:space="preserve"> ve Blakely,</w:t>
      </w:r>
      <w:r w:rsidR="00C30456">
        <w:rPr>
          <w:rFonts w:cs="Times New Roman"/>
          <w:sz w:val="18"/>
          <w:szCs w:val="18"/>
          <w:lang w:val="en-US"/>
        </w:rPr>
        <w:t xml:space="preserve"> G. L.</w:t>
      </w:r>
      <w:r w:rsidRPr="00703B82">
        <w:rPr>
          <w:rFonts w:cs="Times New Roman"/>
          <w:sz w:val="18"/>
          <w:szCs w:val="18"/>
          <w:lang w:val="en-US"/>
        </w:rPr>
        <w:t xml:space="preserve"> </w:t>
      </w:r>
      <w:r w:rsidR="00C30456">
        <w:rPr>
          <w:rFonts w:cs="Times New Roman"/>
          <w:sz w:val="18"/>
          <w:szCs w:val="18"/>
          <w:lang w:val="en-US"/>
        </w:rPr>
        <w:t>(</w:t>
      </w:r>
      <w:r w:rsidRPr="00703B82">
        <w:rPr>
          <w:rFonts w:cs="Times New Roman"/>
          <w:sz w:val="18"/>
          <w:szCs w:val="18"/>
          <w:lang w:val="en-US"/>
        </w:rPr>
        <w:t>1995</w:t>
      </w:r>
      <w:r w:rsidR="00C30456">
        <w:rPr>
          <w:rFonts w:cs="Times New Roman"/>
          <w:sz w:val="18"/>
          <w:szCs w:val="18"/>
          <w:lang w:val="en-US"/>
        </w:rPr>
        <w:t>), “</w:t>
      </w:r>
      <w:r w:rsidR="00C30456" w:rsidRPr="00C30456">
        <w:rPr>
          <w:rFonts w:cs="Times New Roman"/>
          <w:sz w:val="18"/>
          <w:szCs w:val="18"/>
          <w:lang w:val="en-US"/>
        </w:rPr>
        <w:t>Individualism-Collectivism as an Individual Difference Predictor of Organizational Citizenship</w:t>
      </w:r>
      <w:r w:rsidR="00C30456">
        <w:rPr>
          <w:rFonts w:cs="Times New Roman"/>
          <w:sz w:val="18"/>
          <w:szCs w:val="18"/>
          <w:lang w:val="en-US"/>
        </w:rPr>
        <w:t xml:space="preserve"> </w:t>
      </w:r>
      <w:r w:rsidR="00C30456" w:rsidRPr="00C30456">
        <w:rPr>
          <w:rFonts w:cs="Times New Roman"/>
          <w:sz w:val="18"/>
          <w:szCs w:val="18"/>
          <w:lang w:val="en-US"/>
        </w:rPr>
        <w:t>Behavior</w:t>
      </w:r>
      <w:r w:rsidR="00C30456">
        <w:rPr>
          <w:rFonts w:cs="Times New Roman"/>
          <w:sz w:val="18"/>
          <w:szCs w:val="18"/>
          <w:lang w:val="en-US"/>
        </w:rPr>
        <w:t xml:space="preserve">”, </w:t>
      </w:r>
      <w:r w:rsidR="00C30456" w:rsidRPr="00C30456">
        <w:rPr>
          <w:rFonts w:cs="Times New Roman"/>
          <w:sz w:val="18"/>
          <w:szCs w:val="18"/>
          <w:lang w:val="en-US"/>
        </w:rPr>
        <w:t>Journal of Organizational Behavior,</w:t>
      </w:r>
      <w:r w:rsidR="00C30456">
        <w:rPr>
          <w:rFonts w:cs="Times New Roman"/>
          <w:sz w:val="18"/>
          <w:szCs w:val="18"/>
          <w:lang w:val="en-US"/>
        </w:rPr>
        <w:t xml:space="preserve"> 16(</w:t>
      </w:r>
      <w:r w:rsidR="00C30456" w:rsidRPr="00C30456">
        <w:rPr>
          <w:rFonts w:cs="Times New Roman"/>
          <w:sz w:val="18"/>
          <w:szCs w:val="18"/>
          <w:lang w:val="en-US"/>
        </w:rPr>
        <w:t>2</w:t>
      </w:r>
      <w:r w:rsidR="00C30456">
        <w:rPr>
          <w:rFonts w:cs="Times New Roman"/>
          <w:sz w:val="18"/>
          <w:szCs w:val="18"/>
          <w:lang w:val="en-US"/>
        </w:rPr>
        <w:t xml:space="preserve">), </w:t>
      </w:r>
      <w:r w:rsidR="00C30456" w:rsidRPr="00C30456">
        <w:rPr>
          <w:rFonts w:cs="Times New Roman"/>
          <w:sz w:val="18"/>
          <w:szCs w:val="18"/>
          <w:lang w:val="en-US"/>
        </w:rPr>
        <w:t>127-142</w:t>
      </w:r>
      <w:r w:rsidR="00C30456">
        <w:rPr>
          <w:rFonts w:cs="Times New Roman"/>
          <w:sz w:val="18"/>
          <w:szCs w:val="18"/>
          <w:lang w:val="en-US"/>
        </w:rPr>
        <w:t>.</w:t>
      </w:r>
      <w:proofErr w:type="gramEnd"/>
    </w:p>
    <w:p w:rsidR="002407E2" w:rsidRPr="008A5A22" w:rsidRDefault="002407E2" w:rsidP="0088115A">
      <w:pPr>
        <w:autoSpaceDE w:val="0"/>
        <w:autoSpaceDN w:val="0"/>
        <w:adjustRightInd w:val="0"/>
        <w:spacing w:after="0" w:line="240" w:lineRule="auto"/>
        <w:ind w:left="709" w:hanging="709"/>
        <w:jc w:val="both"/>
        <w:rPr>
          <w:rFonts w:cs="Times New Roman"/>
          <w:sz w:val="18"/>
          <w:szCs w:val="18"/>
          <w:lang w:val="en-US"/>
        </w:rPr>
      </w:pPr>
      <w:r w:rsidRPr="008A5A22">
        <w:rPr>
          <w:rFonts w:cs="Times New Roman"/>
          <w:sz w:val="18"/>
          <w:szCs w:val="18"/>
          <w:lang w:val="en-US"/>
        </w:rPr>
        <w:t>Organ, D. W. (1988), Organizational Citizenship Behavior: The Good Soldier Syndrome, Lexington, MA: Lexington Books.</w:t>
      </w:r>
    </w:p>
    <w:p w:rsidR="002407E2" w:rsidRPr="007A2D21" w:rsidRDefault="002407E2" w:rsidP="0088115A">
      <w:pPr>
        <w:autoSpaceDE w:val="0"/>
        <w:autoSpaceDN w:val="0"/>
        <w:adjustRightInd w:val="0"/>
        <w:spacing w:after="0" w:line="240" w:lineRule="auto"/>
        <w:ind w:left="709" w:hanging="709"/>
        <w:jc w:val="both"/>
        <w:rPr>
          <w:rFonts w:cs="Times New Roman"/>
          <w:iCs/>
          <w:sz w:val="18"/>
          <w:szCs w:val="18"/>
          <w:lang w:val="en-US"/>
        </w:rPr>
      </w:pPr>
      <w:r w:rsidRPr="008A5A22">
        <w:rPr>
          <w:rFonts w:cs="Times New Roman"/>
          <w:sz w:val="18"/>
          <w:szCs w:val="18"/>
          <w:lang w:val="en-US"/>
        </w:rPr>
        <w:t xml:space="preserve">Organ, D. W., </w:t>
      </w:r>
      <w:proofErr w:type="spellStart"/>
      <w:r w:rsidR="001179CD" w:rsidRPr="008A5A22">
        <w:rPr>
          <w:rFonts w:cs="Times New Roman"/>
          <w:sz w:val="18"/>
          <w:szCs w:val="18"/>
          <w:lang w:val="en-US"/>
        </w:rPr>
        <w:t>Podsakoff</w:t>
      </w:r>
      <w:proofErr w:type="spellEnd"/>
      <w:r w:rsidR="001179CD" w:rsidRPr="008A5A22">
        <w:rPr>
          <w:rFonts w:cs="Times New Roman"/>
          <w:sz w:val="18"/>
          <w:szCs w:val="18"/>
          <w:lang w:val="en-US"/>
        </w:rPr>
        <w:t xml:space="preserve">, </w:t>
      </w:r>
      <w:r w:rsidRPr="008A5A22">
        <w:rPr>
          <w:rFonts w:cs="Times New Roman"/>
          <w:sz w:val="18"/>
          <w:szCs w:val="18"/>
          <w:lang w:val="en-US"/>
        </w:rPr>
        <w:t xml:space="preserve">P. M. </w:t>
      </w:r>
      <w:proofErr w:type="spellStart"/>
      <w:r w:rsidRPr="008A5A22">
        <w:rPr>
          <w:rFonts w:cs="Times New Roman"/>
          <w:sz w:val="18"/>
          <w:szCs w:val="18"/>
          <w:lang w:val="en-US"/>
        </w:rPr>
        <w:t>ve</w:t>
      </w:r>
      <w:proofErr w:type="spellEnd"/>
      <w:r w:rsidRPr="008A5A22">
        <w:rPr>
          <w:rFonts w:cs="Times New Roman"/>
          <w:sz w:val="18"/>
          <w:szCs w:val="18"/>
          <w:lang w:val="en-US"/>
        </w:rPr>
        <w:t xml:space="preserve"> </w:t>
      </w:r>
      <w:proofErr w:type="spellStart"/>
      <w:r w:rsidRPr="008A5A22">
        <w:rPr>
          <w:rFonts w:cs="Times New Roman"/>
          <w:sz w:val="18"/>
          <w:szCs w:val="18"/>
          <w:lang w:val="en-US"/>
        </w:rPr>
        <w:t>MacKenzie</w:t>
      </w:r>
      <w:proofErr w:type="spellEnd"/>
      <w:r w:rsidRPr="008A5A22">
        <w:rPr>
          <w:rFonts w:cs="Times New Roman"/>
          <w:sz w:val="18"/>
          <w:szCs w:val="18"/>
          <w:lang w:val="en-US"/>
        </w:rPr>
        <w:t>, S. B. (2006), Organizational Citizenship</w:t>
      </w:r>
      <w:r w:rsidRPr="007A2D21">
        <w:rPr>
          <w:rFonts w:cs="Times New Roman"/>
          <w:iCs/>
          <w:sz w:val="18"/>
          <w:szCs w:val="18"/>
          <w:lang w:val="en-US"/>
        </w:rPr>
        <w:t xml:space="preserve"> Behavior: Its Nature, Antecedents, and Consequences, Thousand Oaks, CA: Sage.</w:t>
      </w:r>
    </w:p>
    <w:p w:rsidR="00423EFD" w:rsidRPr="007A2D21" w:rsidRDefault="00423EFD" w:rsidP="0088115A">
      <w:pPr>
        <w:autoSpaceDE w:val="0"/>
        <w:autoSpaceDN w:val="0"/>
        <w:adjustRightInd w:val="0"/>
        <w:spacing w:after="0" w:line="240" w:lineRule="auto"/>
        <w:ind w:left="709" w:hanging="709"/>
        <w:jc w:val="both"/>
        <w:rPr>
          <w:rFonts w:cs="Times New Roman"/>
          <w:sz w:val="18"/>
          <w:szCs w:val="18"/>
          <w:lang w:val="en-US"/>
        </w:rPr>
      </w:pPr>
      <w:r w:rsidRPr="007A2D21">
        <w:rPr>
          <w:rFonts w:cs="Times New Roman"/>
          <w:sz w:val="18"/>
          <w:szCs w:val="18"/>
          <w:lang w:val="en-US"/>
        </w:rPr>
        <w:t>Paine, J. B. ve Organ, D. W. (2000), “The Cultural Matrix of Organizational Citizenship Behavior: Some Preliminary Conceptual and Empirical Observations”, Human Resource Management Review, 10(1), 45-59.</w:t>
      </w:r>
    </w:p>
    <w:p w:rsidR="00F469DE" w:rsidRPr="007A2D21" w:rsidRDefault="00F469DE" w:rsidP="0088115A">
      <w:pPr>
        <w:autoSpaceDE w:val="0"/>
        <w:autoSpaceDN w:val="0"/>
        <w:adjustRightInd w:val="0"/>
        <w:spacing w:after="0" w:line="240" w:lineRule="auto"/>
        <w:ind w:left="709" w:hanging="709"/>
        <w:jc w:val="both"/>
        <w:rPr>
          <w:rFonts w:cs="Times New Roman"/>
          <w:iCs/>
          <w:sz w:val="18"/>
          <w:szCs w:val="18"/>
          <w:lang w:val="en-US"/>
        </w:rPr>
      </w:pPr>
      <w:proofErr w:type="spellStart"/>
      <w:r w:rsidRPr="007A2D21">
        <w:rPr>
          <w:rFonts w:cs="Times New Roman"/>
          <w:iCs/>
          <w:sz w:val="18"/>
          <w:szCs w:val="18"/>
          <w:lang w:val="en-US"/>
        </w:rPr>
        <w:t>Podsakoff</w:t>
      </w:r>
      <w:proofErr w:type="spellEnd"/>
      <w:r w:rsidRPr="007A2D21">
        <w:rPr>
          <w:rFonts w:cs="Times New Roman"/>
          <w:iCs/>
          <w:sz w:val="18"/>
          <w:szCs w:val="18"/>
          <w:lang w:val="en-US"/>
        </w:rPr>
        <w:t xml:space="preserve">, </w:t>
      </w:r>
      <w:r w:rsidR="00D241D9" w:rsidRPr="007A2D21">
        <w:rPr>
          <w:rFonts w:cs="Times New Roman"/>
          <w:iCs/>
          <w:sz w:val="18"/>
          <w:szCs w:val="18"/>
          <w:lang w:val="en-US"/>
        </w:rPr>
        <w:t xml:space="preserve">N. P., </w:t>
      </w:r>
      <w:r w:rsidRPr="007A2D21">
        <w:rPr>
          <w:rFonts w:cs="Times New Roman"/>
          <w:iCs/>
          <w:sz w:val="18"/>
          <w:szCs w:val="18"/>
          <w:lang w:val="en-US"/>
        </w:rPr>
        <w:t>Whiting,</w:t>
      </w:r>
      <w:r w:rsidR="00D241D9" w:rsidRPr="007A2D21">
        <w:rPr>
          <w:rFonts w:cs="Times New Roman"/>
          <w:iCs/>
          <w:sz w:val="18"/>
          <w:szCs w:val="18"/>
          <w:lang w:val="en-US"/>
        </w:rPr>
        <w:t xml:space="preserve"> S. W.,</w:t>
      </w:r>
      <w:r w:rsidRPr="007A2D21">
        <w:rPr>
          <w:rFonts w:cs="Times New Roman"/>
          <w:iCs/>
          <w:sz w:val="18"/>
          <w:szCs w:val="18"/>
          <w:lang w:val="en-US"/>
        </w:rPr>
        <w:t xml:space="preserve"> </w:t>
      </w:r>
      <w:proofErr w:type="spellStart"/>
      <w:r w:rsidRPr="007A2D21">
        <w:rPr>
          <w:rFonts w:cs="Times New Roman"/>
          <w:iCs/>
          <w:sz w:val="18"/>
          <w:szCs w:val="18"/>
          <w:lang w:val="en-US"/>
        </w:rPr>
        <w:t>Podsakoff</w:t>
      </w:r>
      <w:proofErr w:type="spellEnd"/>
      <w:r w:rsidR="00D241D9" w:rsidRPr="007A2D21">
        <w:rPr>
          <w:rFonts w:cs="Times New Roman"/>
          <w:iCs/>
          <w:sz w:val="18"/>
          <w:szCs w:val="18"/>
          <w:lang w:val="en-US"/>
        </w:rPr>
        <w:t>, P. M.</w:t>
      </w:r>
      <w:r w:rsidRPr="007A2D21">
        <w:rPr>
          <w:rFonts w:cs="Times New Roman"/>
          <w:iCs/>
          <w:sz w:val="18"/>
          <w:szCs w:val="18"/>
          <w:lang w:val="en-US"/>
        </w:rPr>
        <w:t xml:space="preserve"> </w:t>
      </w:r>
      <w:proofErr w:type="spellStart"/>
      <w:r w:rsidRPr="007A2D21">
        <w:rPr>
          <w:rFonts w:cs="Times New Roman"/>
          <w:iCs/>
          <w:sz w:val="18"/>
          <w:szCs w:val="18"/>
          <w:lang w:val="en-US"/>
        </w:rPr>
        <w:t>ve</w:t>
      </w:r>
      <w:proofErr w:type="spellEnd"/>
      <w:r w:rsidRPr="007A2D21">
        <w:rPr>
          <w:rFonts w:cs="Times New Roman"/>
          <w:iCs/>
          <w:sz w:val="18"/>
          <w:szCs w:val="18"/>
          <w:lang w:val="en-US"/>
        </w:rPr>
        <w:t xml:space="preserve"> </w:t>
      </w:r>
      <w:proofErr w:type="spellStart"/>
      <w:r w:rsidRPr="007A2D21">
        <w:rPr>
          <w:rFonts w:cs="Times New Roman"/>
          <w:iCs/>
          <w:sz w:val="18"/>
          <w:szCs w:val="18"/>
          <w:lang w:val="en-US"/>
        </w:rPr>
        <w:t>Blume</w:t>
      </w:r>
      <w:proofErr w:type="spellEnd"/>
      <w:r w:rsidRPr="007A2D21">
        <w:rPr>
          <w:rFonts w:cs="Times New Roman"/>
          <w:iCs/>
          <w:sz w:val="18"/>
          <w:szCs w:val="18"/>
          <w:lang w:val="en-US"/>
        </w:rPr>
        <w:t xml:space="preserve">, </w:t>
      </w:r>
      <w:r w:rsidR="00D241D9" w:rsidRPr="007A2D21">
        <w:rPr>
          <w:rFonts w:cs="Times New Roman"/>
          <w:iCs/>
          <w:sz w:val="18"/>
          <w:szCs w:val="18"/>
          <w:lang w:val="en-US"/>
        </w:rPr>
        <w:t>B. D. (</w:t>
      </w:r>
      <w:r w:rsidRPr="007A2D21">
        <w:rPr>
          <w:rFonts w:cs="Times New Roman"/>
          <w:iCs/>
          <w:sz w:val="18"/>
          <w:szCs w:val="18"/>
          <w:lang w:val="en-US"/>
        </w:rPr>
        <w:t>2009</w:t>
      </w:r>
      <w:r w:rsidR="00D241D9" w:rsidRPr="007A2D21">
        <w:rPr>
          <w:rFonts w:cs="Times New Roman"/>
          <w:iCs/>
          <w:sz w:val="18"/>
          <w:szCs w:val="18"/>
          <w:lang w:val="en-US"/>
        </w:rPr>
        <w:t>), “Individual- and Organizational-Level Consequences of Organizational Citizenship Behaviors: A Meta-Analysis”, Journal of Applied Psychology, 94(1), 122-141.</w:t>
      </w:r>
    </w:p>
    <w:p w:rsidR="002407E2" w:rsidRPr="007A2D21" w:rsidRDefault="002407E2" w:rsidP="0088115A">
      <w:pPr>
        <w:spacing w:after="0" w:line="240" w:lineRule="auto"/>
        <w:ind w:left="709" w:hanging="709"/>
        <w:jc w:val="both"/>
        <w:rPr>
          <w:rFonts w:eastAsia="Calibri" w:cs="Times New Roman"/>
          <w:sz w:val="18"/>
          <w:szCs w:val="18"/>
          <w:lang w:val="en-US"/>
        </w:rPr>
      </w:pPr>
      <w:r w:rsidRPr="007A2D21">
        <w:rPr>
          <w:rFonts w:eastAsia="Calibri" w:cs="Times New Roman"/>
          <w:sz w:val="18"/>
          <w:szCs w:val="18"/>
          <w:lang w:val="en-US"/>
        </w:rPr>
        <w:t>Sanchez-Burks, J. (2005), “Protestant Relational Ideology: The Cognitive Underpinnings and Organizational Implications of an American Anomaly”, Research in Organizational Behavior, 26, 265-305.</w:t>
      </w:r>
    </w:p>
    <w:p w:rsidR="00DB1BE0" w:rsidRPr="00C30456" w:rsidRDefault="00DB1BE0" w:rsidP="00C30456">
      <w:pPr>
        <w:spacing w:after="0" w:line="240" w:lineRule="auto"/>
        <w:ind w:left="709" w:hanging="709"/>
        <w:jc w:val="both"/>
        <w:rPr>
          <w:rFonts w:eastAsia="Calibri" w:cs="Times New Roman"/>
          <w:kern w:val="2"/>
          <w:sz w:val="18"/>
          <w:szCs w:val="18"/>
          <w:lang w:val="en-US" w:eastAsia="ja-JP"/>
        </w:rPr>
      </w:pPr>
      <w:r w:rsidRPr="00C30456">
        <w:rPr>
          <w:rFonts w:eastAsia="Calibri" w:cs="Times New Roman"/>
          <w:kern w:val="2"/>
          <w:sz w:val="18"/>
          <w:szCs w:val="18"/>
          <w:lang w:val="en-US" w:eastAsia="ja-JP"/>
        </w:rPr>
        <w:t>Smith, C. A., Organ, D. W. ve Near, J. P. (1983), “Organizational Citizenship Behavior: Its Nature and Antecedents”, Journal of Applied Psychology, 68(4), 653-663.</w:t>
      </w:r>
    </w:p>
    <w:p w:rsidR="009F2BD1" w:rsidRPr="00C30456" w:rsidRDefault="00703B82" w:rsidP="00C30456">
      <w:pPr>
        <w:spacing w:after="0" w:line="240" w:lineRule="auto"/>
        <w:ind w:left="709" w:hanging="709"/>
        <w:jc w:val="both"/>
        <w:rPr>
          <w:rFonts w:eastAsia="Calibri" w:cs="Times New Roman"/>
          <w:kern w:val="2"/>
          <w:sz w:val="18"/>
          <w:szCs w:val="18"/>
          <w:lang w:val="en-US" w:eastAsia="ja-JP"/>
        </w:rPr>
      </w:pPr>
      <w:r w:rsidRPr="00C30456">
        <w:rPr>
          <w:rFonts w:eastAsia="Calibri" w:cs="Times New Roman"/>
          <w:kern w:val="2"/>
          <w:sz w:val="18"/>
          <w:szCs w:val="18"/>
          <w:lang w:val="en-US" w:eastAsia="ja-JP"/>
        </w:rPr>
        <w:t xml:space="preserve">Van Dyne, L., Graham, J. W. </w:t>
      </w:r>
      <w:proofErr w:type="spellStart"/>
      <w:r w:rsidRPr="00C30456">
        <w:rPr>
          <w:rFonts w:eastAsia="Calibri" w:cs="Times New Roman"/>
          <w:kern w:val="2"/>
          <w:sz w:val="18"/>
          <w:szCs w:val="18"/>
          <w:lang w:val="en-US" w:eastAsia="ja-JP"/>
        </w:rPr>
        <w:t>ve</w:t>
      </w:r>
      <w:proofErr w:type="spellEnd"/>
      <w:r w:rsidRPr="00C30456">
        <w:rPr>
          <w:rFonts w:eastAsia="Calibri" w:cs="Times New Roman"/>
          <w:kern w:val="2"/>
          <w:sz w:val="18"/>
          <w:szCs w:val="18"/>
          <w:lang w:val="en-US" w:eastAsia="ja-JP"/>
        </w:rPr>
        <w:t xml:space="preserve"> </w:t>
      </w:r>
      <w:proofErr w:type="spellStart"/>
      <w:r w:rsidRPr="00C30456">
        <w:rPr>
          <w:rFonts w:eastAsia="Calibri" w:cs="Times New Roman"/>
          <w:kern w:val="2"/>
          <w:sz w:val="18"/>
          <w:szCs w:val="18"/>
          <w:lang w:val="en-US" w:eastAsia="ja-JP"/>
        </w:rPr>
        <w:t>Dienesch</w:t>
      </w:r>
      <w:proofErr w:type="spellEnd"/>
      <w:r w:rsidRPr="00C30456">
        <w:rPr>
          <w:rFonts w:eastAsia="Calibri" w:cs="Times New Roman"/>
          <w:kern w:val="2"/>
          <w:sz w:val="18"/>
          <w:szCs w:val="18"/>
          <w:lang w:val="en-US" w:eastAsia="ja-JP"/>
        </w:rPr>
        <w:t>, R. M. (1994</w:t>
      </w:r>
      <w:r w:rsidR="009F2BD1" w:rsidRPr="00C30456">
        <w:rPr>
          <w:rFonts w:eastAsia="Calibri" w:cs="Times New Roman"/>
          <w:kern w:val="2"/>
          <w:sz w:val="18"/>
          <w:szCs w:val="18"/>
          <w:lang w:val="en-US" w:eastAsia="ja-JP"/>
        </w:rPr>
        <w:t>),</w:t>
      </w:r>
      <w:r w:rsidRPr="00C30456">
        <w:rPr>
          <w:rFonts w:eastAsia="Calibri" w:cs="Times New Roman"/>
          <w:kern w:val="2"/>
          <w:sz w:val="18"/>
          <w:szCs w:val="18"/>
          <w:lang w:val="en-US" w:eastAsia="ja-JP"/>
        </w:rPr>
        <w:t xml:space="preserve"> “Organizational Citizenship Behavior: Construct Redefinition, Measurement, and Validation</w:t>
      </w:r>
      <w:r w:rsidR="009F2BD1" w:rsidRPr="00C30456">
        <w:rPr>
          <w:rFonts w:eastAsia="Calibri" w:cs="Times New Roman"/>
          <w:kern w:val="2"/>
          <w:sz w:val="18"/>
          <w:szCs w:val="18"/>
          <w:lang w:val="en-US" w:eastAsia="ja-JP"/>
        </w:rPr>
        <w:t>”, Academy of Management Journal, 37(4), 765-802.</w:t>
      </w:r>
    </w:p>
    <w:p w:rsidR="00703B82" w:rsidRPr="00C30456" w:rsidRDefault="009F2BD1" w:rsidP="00C30456">
      <w:pPr>
        <w:spacing w:after="0" w:line="240" w:lineRule="auto"/>
        <w:ind w:left="709" w:hanging="709"/>
        <w:jc w:val="both"/>
        <w:rPr>
          <w:rFonts w:eastAsia="Calibri" w:cs="Times New Roman"/>
          <w:kern w:val="2"/>
          <w:sz w:val="18"/>
          <w:szCs w:val="18"/>
          <w:lang w:val="en-US" w:eastAsia="ja-JP"/>
        </w:rPr>
      </w:pPr>
      <w:r w:rsidRPr="00C30456">
        <w:rPr>
          <w:rFonts w:eastAsia="Calibri" w:cs="Times New Roman"/>
          <w:kern w:val="2"/>
          <w:sz w:val="18"/>
          <w:szCs w:val="18"/>
          <w:lang w:val="en-US" w:eastAsia="ja-JP"/>
        </w:rPr>
        <w:t xml:space="preserve">Van Dyne, L. </w:t>
      </w:r>
      <w:proofErr w:type="spellStart"/>
      <w:r w:rsidRPr="00C30456">
        <w:rPr>
          <w:rFonts w:eastAsia="Calibri" w:cs="Times New Roman"/>
          <w:kern w:val="2"/>
          <w:sz w:val="18"/>
          <w:szCs w:val="18"/>
          <w:lang w:val="en-US" w:eastAsia="ja-JP"/>
        </w:rPr>
        <w:t>ve</w:t>
      </w:r>
      <w:proofErr w:type="spellEnd"/>
      <w:r w:rsidRPr="00C30456">
        <w:rPr>
          <w:rFonts w:eastAsia="Calibri" w:cs="Times New Roman"/>
          <w:kern w:val="2"/>
          <w:sz w:val="18"/>
          <w:szCs w:val="18"/>
          <w:lang w:val="en-US" w:eastAsia="ja-JP"/>
        </w:rPr>
        <w:t xml:space="preserve"> </w:t>
      </w:r>
      <w:proofErr w:type="spellStart"/>
      <w:r w:rsidRPr="00C30456">
        <w:rPr>
          <w:rFonts w:eastAsia="Calibri" w:cs="Times New Roman"/>
          <w:kern w:val="2"/>
          <w:sz w:val="18"/>
          <w:szCs w:val="18"/>
          <w:lang w:val="en-US" w:eastAsia="ja-JP"/>
        </w:rPr>
        <w:t>LePine</w:t>
      </w:r>
      <w:proofErr w:type="spellEnd"/>
      <w:r w:rsidRPr="00C30456">
        <w:rPr>
          <w:rFonts w:eastAsia="Calibri" w:cs="Times New Roman"/>
          <w:kern w:val="2"/>
          <w:sz w:val="18"/>
          <w:szCs w:val="18"/>
          <w:lang w:val="en-US" w:eastAsia="ja-JP"/>
        </w:rPr>
        <w:t>, J. A. (1998), “Helping and Voice Extra-Role Behaviors: Evidence of Construct and Predictive Validity”, Academy of Management Journal, 41(1), 108-119.</w:t>
      </w:r>
    </w:p>
    <w:p w:rsidR="00133771" w:rsidRPr="007A2D21" w:rsidRDefault="00FF77EF" w:rsidP="0088115A">
      <w:pPr>
        <w:autoSpaceDE w:val="0"/>
        <w:autoSpaceDN w:val="0"/>
        <w:adjustRightInd w:val="0"/>
        <w:spacing w:after="0" w:line="240" w:lineRule="auto"/>
        <w:ind w:left="709" w:hanging="709"/>
        <w:jc w:val="both"/>
        <w:rPr>
          <w:rFonts w:cs="Times New Roman"/>
          <w:iCs/>
          <w:sz w:val="18"/>
          <w:szCs w:val="18"/>
          <w:lang w:val="en-US"/>
        </w:rPr>
      </w:pPr>
      <w:proofErr w:type="spellStart"/>
      <w:r w:rsidRPr="007A2D21">
        <w:rPr>
          <w:rFonts w:cs="Times New Roman"/>
          <w:iCs/>
          <w:sz w:val="18"/>
          <w:szCs w:val="18"/>
          <w:lang w:val="en-US"/>
        </w:rPr>
        <w:t>Triandis</w:t>
      </w:r>
      <w:proofErr w:type="spellEnd"/>
      <w:r w:rsidRPr="007A2D21">
        <w:rPr>
          <w:rFonts w:cs="Times New Roman"/>
          <w:iCs/>
          <w:sz w:val="18"/>
          <w:szCs w:val="18"/>
          <w:lang w:val="en-US"/>
        </w:rPr>
        <w:t xml:space="preserve">, H. C. (1995), Individualism and Collectivism, Boulder, Co: </w:t>
      </w:r>
      <w:proofErr w:type="spellStart"/>
      <w:r w:rsidRPr="007A2D21">
        <w:rPr>
          <w:rFonts w:cs="Times New Roman"/>
          <w:iCs/>
          <w:sz w:val="18"/>
          <w:szCs w:val="18"/>
          <w:lang w:val="en-US"/>
        </w:rPr>
        <w:t>Westview</w:t>
      </w:r>
      <w:proofErr w:type="spellEnd"/>
      <w:r w:rsidRPr="007A2D21">
        <w:rPr>
          <w:rFonts w:cs="Times New Roman"/>
          <w:iCs/>
          <w:sz w:val="18"/>
          <w:szCs w:val="18"/>
          <w:lang w:val="en-US"/>
        </w:rPr>
        <w:t xml:space="preserve"> Press.</w:t>
      </w:r>
    </w:p>
    <w:p w:rsidR="00CA7178" w:rsidRPr="008F2242" w:rsidRDefault="00CA7178" w:rsidP="008F2242">
      <w:pPr>
        <w:autoSpaceDE w:val="0"/>
        <w:autoSpaceDN w:val="0"/>
        <w:adjustRightInd w:val="0"/>
        <w:spacing w:after="120" w:line="240" w:lineRule="auto"/>
        <w:jc w:val="both"/>
        <w:rPr>
          <w:rFonts w:cs="Times New Roman"/>
          <w:sz w:val="20"/>
          <w:szCs w:val="20"/>
        </w:rPr>
      </w:pPr>
    </w:p>
    <w:p w:rsidR="009507A0" w:rsidRDefault="009507A0" w:rsidP="008F2242">
      <w:pPr>
        <w:spacing w:after="120" w:line="240" w:lineRule="auto"/>
        <w:jc w:val="both"/>
        <w:rPr>
          <w:sz w:val="20"/>
          <w:szCs w:val="20"/>
        </w:rPr>
      </w:pPr>
    </w:p>
    <w:p w:rsidR="00370DEB" w:rsidRDefault="00370DEB" w:rsidP="008F2242">
      <w:pPr>
        <w:spacing w:after="120" w:line="240" w:lineRule="auto"/>
        <w:jc w:val="both"/>
        <w:rPr>
          <w:sz w:val="20"/>
          <w:szCs w:val="20"/>
        </w:rPr>
      </w:pPr>
    </w:p>
    <w:p w:rsidR="00370DEB" w:rsidRDefault="00370DEB" w:rsidP="008F2242">
      <w:pPr>
        <w:spacing w:after="120" w:line="240" w:lineRule="auto"/>
        <w:jc w:val="both"/>
        <w:rPr>
          <w:sz w:val="20"/>
          <w:szCs w:val="20"/>
        </w:rPr>
      </w:pPr>
    </w:p>
    <w:p w:rsidR="00370DEB" w:rsidRPr="008F2242" w:rsidRDefault="00370DEB" w:rsidP="008F2242">
      <w:pPr>
        <w:spacing w:after="120" w:line="240" w:lineRule="auto"/>
        <w:jc w:val="both"/>
        <w:rPr>
          <w:sz w:val="20"/>
          <w:szCs w:val="20"/>
        </w:rPr>
      </w:pPr>
    </w:p>
    <w:sectPr w:rsidR="00370DEB" w:rsidRPr="008F2242" w:rsidSect="008F2242">
      <w:pgSz w:w="11906" w:h="16838" w:code="9"/>
      <w:pgMar w:top="1701"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D3" w:rsidRDefault="00A83BD3" w:rsidP="00E9007D">
      <w:pPr>
        <w:spacing w:after="0" w:line="240" w:lineRule="auto"/>
      </w:pPr>
      <w:r>
        <w:separator/>
      </w:r>
    </w:p>
  </w:endnote>
  <w:endnote w:type="continuationSeparator" w:id="0">
    <w:p w:rsidR="00A83BD3" w:rsidRDefault="00A83BD3" w:rsidP="00E90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D3" w:rsidRDefault="00A83BD3" w:rsidP="00E9007D">
      <w:pPr>
        <w:spacing w:after="0" w:line="240" w:lineRule="auto"/>
      </w:pPr>
      <w:r>
        <w:separator/>
      </w:r>
    </w:p>
  </w:footnote>
  <w:footnote w:type="continuationSeparator" w:id="0">
    <w:p w:rsidR="00A83BD3" w:rsidRDefault="00A83BD3" w:rsidP="00E9007D">
      <w:pPr>
        <w:spacing w:after="0" w:line="240" w:lineRule="auto"/>
      </w:pPr>
      <w:r>
        <w:continuationSeparator/>
      </w:r>
    </w:p>
  </w:footnote>
  <w:footnote w:id="1">
    <w:p w:rsidR="00370DEB" w:rsidRPr="005A54EC" w:rsidRDefault="00370DEB" w:rsidP="00370DEB">
      <w:pPr>
        <w:pStyle w:val="FootnoteText"/>
        <w:rPr>
          <w:rFonts w:cs="Times New Roman"/>
          <w:sz w:val="16"/>
          <w:szCs w:val="16"/>
        </w:rPr>
      </w:pPr>
      <w:r w:rsidRPr="005A54EC">
        <w:rPr>
          <w:rStyle w:val="FootnoteReference"/>
          <w:rFonts w:cs="Times New Roman"/>
          <w:sz w:val="16"/>
          <w:szCs w:val="16"/>
        </w:rPr>
        <w:footnoteRef/>
      </w:r>
      <w:r w:rsidRPr="005A54EC">
        <w:rPr>
          <w:rFonts w:cs="Times New Roman"/>
          <w:sz w:val="16"/>
          <w:szCs w:val="16"/>
        </w:rPr>
        <w:t xml:space="preserve"> (f:1) kısaltması temanın frekansının bir olduğunu temsil etmektedir.</w:t>
      </w:r>
    </w:p>
  </w:footnote>
  <w:footnote w:id="2">
    <w:p w:rsidR="00370DEB" w:rsidRPr="005A54EC" w:rsidRDefault="00370DEB" w:rsidP="00370DEB">
      <w:pPr>
        <w:pStyle w:val="FootnoteText"/>
        <w:jc w:val="both"/>
        <w:rPr>
          <w:rFonts w:cs="Times New Roman"/>
          <w:sz w:val="16"/>
          <w:szCs w:val="16"/>
        </w:rPr>
      </w:pPr>
      <w:r w:rsidRPr="005A54EC">
        <w:rPr>
          <w:rFonts w:cs="Times New Roman"/>
          <w:sz w:val="16"/>
          <w:szCs w:val="16"/>
          <w:vertAlign w:val="superscript"/>
        </w:rPr>
        <w:footnoteRef/>
      </w:r>
      <w:r w:rsidRPr="005A54EC">
        <w:rPr>
          <w:rFonts w:cs="Times New Roman"/>
          <w:sz w:val="16"/>
          <w:szCs w:val="16"/>
        </w:rPr>
        <w:t xml:space="preserve"> </w:t>
      </w:r>
      <w:r w:rsidRPr="005A54EC">
        <w:rPr>
          <w:rFonts w:cs="Times New Roman"/>
          <w:sz w:val="16"/>
          <w:szCs w:val="16"/>
        </w:rPr>
        <w:t>Farh ve arkadaşlarına (2004) göre Çin’de bu boyut İnisiyatif Alma (Taking Initiative) olarak tanımlanmıştır.</w:t>
      </w:r>
    </w:p>
  </w:footnote>
  <w:footnote w:id="3">
    <w:p w:rsidR="00370DEB" w:rsidRPr="005A54EC" w:rsidRDefault="00370DEB" w:rsidP="00370DEB">
      <w:pPr>
        <w:pStyle w:val="FootnoteText"/>
        <w:jc w:val="both"/>
        <w:rPr>
          <w:rFonts w:cs="Times New Roman"/>
          <w:sz w:val="16"/>
          <w:szCs w:val="16"/>
        </w:rPr>
      </w:pPr>
      <w:r w:rsidRPr="005A54EC">
        <w:rPr>
          <w:rStyle w:val="FootnoteReference"/>
          <w:rFonts w:cs="Times New Roman"/>
          <w:sz w:val="16"/>
          <w:szCs w:val="16"/>
        </w:rPr>
        <w:footnoteRef/>
      </w:r>
      <w:r w:rsidRPr="005A54EC">
        <w:rPr>
          <w:rFonts w:cs="Times New Roman"/>
          <w:sz w:val="16"/>
          <w:szCs w:val="16"/>
        </w:rPr>
        <w:t xml:space="preserve"> </w:t>
      </w:r>
      <w:r w:rsidRPr="005A54EC">
        <w:rPr>
          <w:rFonts w:cs="Times New Roman"/>
          <w:sz w:val="16"/>
          <w:szCs w:val="16"/>
        </w:rPr>
        <w:t>Bu tema, Farh ve arkadaşlarının (2004) çalışmasına göre Çin’lilerde ortaya çıkmış bir ÖVD boyutudur.</w:t>
      </w:r>
    </w:p>
  </w:footnote>
  <w:footnote w:id="4">
    <w:p w:rsidR="00882A86" w:rsidRPr="005A54EC" w:rsidRDefault="00882A86" w:rsidP="00370DEB">
      <w:pPr>
        <w:pStyle w:val="FootnoteText"/>
        <w:jc w:val="both"/>
        <w:rPr>
          <w:rFonts w:cs="Times New Roman"/>
          <w:sz w:val="16"/>
          <w:szCs w:val="16"/>
        </w:rPr>
      </w:pPr>
      <w:r w:rsidRPr="005A54EC">
        <w:rPr>
          <w:rFonts w:cs="Times New Roman"/>
          <w:sz w:val="16"/>
          <w:szCs w:val="16"/>
          <w:vertAlign w:val="superscript"/>
        </w:rPr>
        <w:footnoteRef/>
      </w:r>
      <w:r w:rsidRPr="005A54EC">
        <w:rPr>
          <w:rFonts w:cs="Times New Roman"/>
          <w:sz w:val="16"/>
          <w:szCs w:val="16"/>
          <w:vertAlign w:val="superscript"/>
        </w:rPr>
        <w:t xml:space="preserve"> </w:t>
      </w:r>
      <w:r w:rsidRPr="005A54EC">
        <w:rPr>
          <w:rFonts w:cs="Times New Roman"/>
          <w:sz w:val="16"/>
          <w:szCs w:val="16"/>
        </w:rPr>
        <w:t>Farh ve arkadaşları (1997) çalışmalarında “Kendini Geliştirme” boyutunun ifadelerini Çin’liler için Vicdanlılık boyutunun bir dışa vurumu olarak tanımlanmış idi. Ancak sonraları bu ifadeler Farh ve arkadaşlarının 2004 yılındaki çalışmaları ile birlikte yeni bir boyut olarak ele alınmaktadır.</w:t>
      </w:r>
    </w:p>
  </w:footnote>
  <w:footnote w:id="5">
    <w:p w:rsidR="00882A86" w:rsidRPr="005A54EC" w:rsidRDefault="00882A86" w:rsidP="00370DEB">
      <w:pPr>
        <w:pStyle w:val="FootnoteText"/>
        <w:jc w:val="both"/>
        <w:rPr>
          <w:rFonts w:cs="Times New Roman"/>
          <w:sz w:val="16"/>
          <w:szCs w:val="16"/>
        </w:rPr>
      </w:pPr>
      <w:r w:rsidRPr="005A54EC">
        <w:rPr>
          <w:rFonts w:cs="Times New Roman"/>
          <w:sz w:val="16"/>
          <w:szCs w:val="16"/>
          <w:vertAlign w:val="superscript"/>
        </w:rPr>
        <w:footnoteRef/>
      </w:r>
      <w:r w:rsidRPr="005A54EC">
        <w:rPr>
          <w:rFonts w:cs="Times New Roman"/>
          <w:sz w:val="16"/>
          <w:szCs w:val="16"/>
          <w:vertAlign w:val="superscript"/>
        </w:rPr>
        <w:t xml:space="preserve"> </w:t>
      </w:r>
      <w:r w:rsidRPr="005A54EC">
        <w:rPr>
          <w:rFonts w:cs="Times New Roman"/>
          <w:sz w:val="16"/>
          <w:szCs w:val="16"/>
        </w:rPr>
        <w:t>Orijinal ölçek ifadelerinde olumlu davranışlardan ziyade olumsuz davranışların olmaması şeklinde ifade edilmiştir.</w:t>
      </w:r>
    </w:p>
  </w:footnote>
  <w:footnote w:id="6">
    <w:p w:rsidR="00882A86" w:rsidRPr="005A54EC" w:rsidRDefault="00882A86" w:rsidP="00370DEB">
      <w:pPr>
        <w:pStyle w:val="FootnoteText"/>
        <w:jc w:val="both"/>
        <w:rPr>
          <w:rFonts w:cs="Times New Roman"/>
          <w:sz w:val="16"/>
          <w:szCs w:val="16"/>
        </w:rPr>
      </w:pPr>
      <w:r w:rsidRPr="005A54EC">
        <w:rPr>
          <w:rFonts w:cs="Times New Roman"/>
          <w:sz w:val="16"/>
          <w:szCs w:val="16"/>
          <w:vertAlign w:val="superscript"/>
        </w:rPr>
        <w:footnoteRef/>
      </w:r>
      <w:r w:rsidRPr="005A54EC">
        <w:rPr>
          <w:rFonts w:cs="Times New Roman"/>
          <w:sz w:val="16"/>
          <w:szCs w:val="16"/>
          <w:vertAlign w:val="superscript"/>
        </w:rPr>
        <w:t xml:space="preserve"> </w:t>
      </w:r>
      <w:r w:rsidRPr="005A54EC">
        <w:rPr>
          <w:rFonts w:cs="Times New Roman"/>
          <w:sz w:val="16"/>
          <w:szCs w:val="16"/>
        </w:rPr>
        <w:t>Orijinal ölçek ifadelerinde olumlu davranışlardan ziyade olumsuz davranışların olmaması şeklinde ifade edilmiştir.</w:t>
      </w:r>
    </w:p>
  </w:footnote>
  <w:footnote w:id="7">
    <w:p w:rsidR="00882A86" w:rsidRPr="005A54EC" w:rsidRDefault="00882A86" w:rsidP="00370DEB">
      <w:pPr>
        <w:pStyle w:val="FootnoteText"/>
        <w:jc w:val="both"/>
        <w:rPr>
          <w:rFonts w:cs="Times New Roman"/>
          <w:sz w:val="16"/>
          <w:szCs w:val="16"/>
        </w:rPr>
      </w:pPr>
      <w:r w:rsidRPr="005A54EC">
        <w:rPr>
          <w:rStyle w:val="FootnoteReference"/>
          <w:rFonts w:cs="Times New Roman"/>
          <w:sz w:val="16"/>
          <w:szCs w:val="16"/>
        </w:rPr>
        <w:footnoteRef/>
      </w:r>
      <w:r w:rsidRPr="005A54EC">
        <w:rPr>
          <w:rFonts w:cs="Times New Roman"/>
          <w:sz w:val="16"/>
          <w:szCs w:val="16"/>
        </w:rPr>
        <w:t xml:space="preserve"> </w:t>
      </w:r>
      <w:r w:rsidRPr="005A54EC">
        <w:rPr>
          <w:rFonts w:cs="Times New Roman"/>
          <w:sz w:val="16"/>
          <w:szCs w:val="16"/>
        </w:rPr>
        <w:t>Bu tema Farh ve arkadaşlarının (2004) çalışmasında Çin’lilerin “Grup Faaliyetlerine Katılım” (Group Activity Participation) boyutu olarak verilmektedir.</w:t>
      </w:r>
    </w:p>
  </w:footnote>
  <w:footnote w:id="8">
    <w:p w:rsidR="00882A86" w:rsidRPr="005A54EC" w:rsidRDefault="00882A86" w:rsidP="00370DEB">
      <w:pPr>
        <w:pStyle w:val="FootnoteText"/>
        <w:jc w:val="both"/>
        <w:rPr>
          <w:rFonts w:cs="Times New Roman"/>
          <w:sz w:val="16"/>
          <w:szCs w:val="16"/>
        </w:rPr>
      </w:pPr>
      <w:r w:rsidRPr="005A54EC">
        <w:rPr>
          <w:rStyle w:val="FootnoteReference"/>
          <w:rFonts w:cs="Times New Roman"/>
          <w:sz w:val="16"/>
          <w:szCs w:val="16"/>
        </w:rPr>
        <w:footnoteRef/>
      </w:r>
      <w:r w:rsidRPr="005A54EC">
        <w:rPr>
          <w:rFonts w:cs="Times New Roman"/>
          <w:sz w:val="16"/>
          <w:szCs w:val="16"/>
        </w:rPr>
        <w:t xml:space="preserve"> </w:t>
      </w:r>
      <w:r w:rsidRPr="005A54EC">
        <w:rPr>
          <w:rFonts w:cs="Times New Roman"/>
          <w:sz w:val="16"/>
          <w:szCs w:val="16"/>
        </w:rPr>
        <w:t>Bu tema, Farh ve arkadaşlarının (2004) çalışmasına göre Çin’de “İşletmenin İmajını Yükseltme” (Promoting Company Image) adı altında ayrı bir ÖVD boyutu olarak ele alınmaktadır.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2E5F"/>
    <w:rsid w:val="00001B48"/>
    <w:rsid w:val="00001C76"/>
    <w:rsid w:val="0000211C"/>
    <w:rsid w:val="00002427"/>
    <w:rsid w:val="00003957"/>
    <w:rsid w:val="00003AFC"/>
    <w:rsid w:val="0000435A"/>
    <w:rsid w:val="00004C20"/>
    <w:rsid w:val="0000514B"/>
    <w:rsid w:val="0000659E"/>
    <w:rsid w:val="0000720F"/>
    <w:rsid w:val="00007759"/>
    <w:rsid w:val="00007ED3"/>
    <w:rsid w:val="0001036B"/>
    <w:rsid w:val="000103F6"/>
    <w:rsid w:val="00010DFE"/>
    <w:rsid w:val="000118B6"/>
    <w:rsid w:val="00011BD0"/>
    <w:rsid w:val="000120A1"/>
    <w:rsid w:val="00012950"/>
    <w:rsid w:val="00012EA2"/>
    <w:rsid w:val="0001436B"/>
    <w:rsid w:val="0001494D"/>
    <w:rsid w:val="00015FE1"/>
    <w:rsid w:val="0001642C"/>
    <w:rsid w:val="0001644C"/>
    <w:rsid w:val="00016C75"/>
    <w:rsid w:val="0001724A"/>
    <w:rsid w:val="000172AC"/>
    <w:rsid w:val="000206AD"/>
    <w:rsid w:val="00020A8C"/>
    <w:rsid w:val="00021C72"/>
    <w:rsid w:val="00021C76"/>
    <w:rsid w:val="0002227F"/>
    <w:rsid w:val="000225CB"/>
    <w:rsid w:val="000246D4"/>
    <w:rsid w:val="00024F04"/>
    <w:rsid w:val="00025178"/>
    <w:rsid w:val="000255B9"/>
    <w:rsid w:val="00025A2F"/>
    <w:rsid w:val="00026282"/>
    <w:rsid w:val="0002674C"/>
    <w:rsid w:val="00026C41"/>
    <w:rsid w:val="000273C0"/>
    <w:rsid w:val="000277E5"/>
    <w:rsid w:val="00027AE8"/>
    <w:rsid w:val="00030428"/>
    <w:rsid w:val="00030624"/>
    <w:rsid w:val="0003064D"/>
    <w:rsid w:val="00031574"/>
    <w:rsid w:val="00031A1A"/>
    <w:rsid w:val="00032612"/>
    <w:rsid w:val="00032B0E"/>
    <w:rsid w:val="000336CE"/>
    <w:rsid w:val="0003370F"/>
    <w:rsid w:val="00033D0C"/>
    <w:rsid w:val="00034ED0"/>
    <w:rsid w:val="000354AC"/>
    <w:rsid w:val="00035AC6"/>
    <w:rsid w:val="0003698A"/>
    <w:rsid w:val="00036E1A"/>
    <w:rsid w:val="000378E9"/>
    <w:rsid w:val="00037ABC"/>
    <w:rsid w:val="00037BDE"/>
    <w:rsid w:val="00040144"/>
    <w:rsid w:val="00040433"/>
    <w:rsid w:val="000415CB"/>
    <w:rsid w:val="00042CF3"/>
    <w:rsid w:val="0004344B"/>
    <w:rsid w:val="00043573"/>
    <w:rsid w:val="00043CA8"/>
    <w:rsid w:val="0004616C"/>
    <w:rsid w:val="00046214"/>
    <w:rsid w:val="0004621E"/>
    <w:rsid w:val="00046286"/>
    <w:rsid w:val="00046755"/>
    <w:rsid w:val="000504D5"/>
    <w:rsid w:val="00050DD5"/>
    <w:rsid w:val="000513C1"/>
    <w:rsid w:val="00052C85"/>
    <w:rsid w:val="00053277"/>
    <w:rsid w:val="000535E6"/>
    <w:rsid w:val="00054FC5"/>
    <w:rsid w:val="00055226"/>
    <w:rsid w:val="00055AF0"/>
    <w:rsid w:val="00055AF9"/>
    <w:rsid w:val="00056B0A"/>
    <w:rsid w:val="00056B72"/>
    <w:rsid w:val="00056C86"/>
    <w:rsid w:val="00056EA3"/>
    <w:rsid w:val="00056EA9"/>
    <w:rsid w:val="00057B66"/>
    <w:rsid w:val="00057C4C"/>
    <w:rsid w:val="00060801"/>
    <w:rsid w:val="00061480"/>
    <w:rsid w:val="00061F1F"/>
    <w:rsid w:val="00061FEA"/>
    <w:rsid w:val="00062AA7"/>
    <w:rsid w:val="00062F5E"/>
    <w:rsid w:val="00064B10"/>
    <w:rsid w:val="00065B3C"/>
    <w:rsid w:val="00065F44"/>
    <w:rsid w:val="000668B5"/>
    <w:rsid w:val="000672CF"/>
    <w:rsid w:val="00070F2C"/>
    <w:rsid w:val="0007132E"/>
    <w:rsid w:val="0007170E"/>
    <w:rsid w:val="00071AD2"/>
    <w:rsid w:val="00073107"/>
    <w:rsid w:val="000732F7"/>
    <w:rsid w:val="00073750"/>
    <w:rsid w:val="00074A2F"/>
    <w:rsid w:val="00075A8B"/>
    <w:rsid w:val="000767E4"/>
    <w:rsid w:val="00076D30"/>
    <w:rsid w:val="00076D92"/>
    <w:rsid w:val="00080E62"/>
    <w:rsid w:val="00081694"/>
    <w:rsid w:val="000816B8"/>
    <w:rsid w:val="0008199C"/>
    <w:rsid w:val="00081CE8"/>
    <w:rsid w:val="00082B02"/>
    <w:rsid w:val="00082B9E"/>
    <w:rsid w:val="000832D2"/>
    <w:rsid w:val="00083E96"/>
    <w:rsid w:val="000842F2"/>
    <w:rsid w:val="00084816"/>
    <w:rsid w:val="00084A66"/>
    <w:rsid w:val="000851BB"/>
    <w:rsid w:val="00085AA3"/>
    <w:rsid w:val="00086092"/>
    <w:rsid w:val="00091140"/>
    <w:rsid w:val="0009232E"/>
    <w:rsid w:val="00092933"/>
    <w:rsid w:val="000932CF"/>
    <w:rsid w:val="0009392B"/>
    <w:rsid w:val="00093B0E"/>
    <w:rsid w:val="000944ED"/>
    <w:rsid w:val="00095999"/>
    <w:rsid w:val="00095B22"/>
    <w:rsid w:val="00095B53"/>
    <w:rsid w:val="000976EC"/>
    <w:rsid w:val="000A14D0"/>
    <w:rsid w:val="000A1D3A"/>
    <w:rsid w:val="000A2725"/>
    <w:rsid w:val="000A3672"/>
    <w:rsid w:val="000A3A32"/>
    <w:rsid w:val="000A4024"/>
    <w:rsid w:val="000A4411"/>
    <w:rsid w:val="000A46AE"/>
    <w:rsid w:val="000A46CB"/>
    <w:rsid w:val="000A58EC"/>
    <w:rsid w:val="000A6AA4"/>
    <w:rsid w:val="000A70E5"/>
    <w:rsid w:val="000A7326"/>
    <w:rsid w:val="000A7F79"/>
    <w:rsid w:val="000B02B9"/>
    <w:rsid w:val="000B0B05"/>
    <w:rsid w:val="000B12DD"/>
    <w:rsid w:val="000B1500"/>
    <w:rsid w:val="000B1B4B"/>
    <w:rsid w:val="000B2326"/>
    <w:rsid w:val="000B28D7"/>
    <w:rsid w:val="000B3B4F"/>
    <w:rsid w:val="000B4276"/>
    <w:rsid w:val="000B5C34"/>
    <w:rsid w:val="000B63CA"/>
    <w:rsid w:val="000B7868"/>
    <w:rsid w:val="000B7B90"/>
    <w:rsid w:val="000C11EB"/>
    <w:rsid w:val="000C1C2C"/>
    <w:rsid w:val="000C2A31"/>
    <w:rsid w:val="000C315D"/>
    <w:rsid w:val="000C31A7"/>
    <w:rsid w:val="000C32F7"/>
    <w:rsid w:val="000C3CA7"/>
    <w:rsid w:val="000C3E66"/>
    <w:rsid w:val="000C4465"/>
    <w:rsid w:val="000C4621"/>
    <w:rsid w:val="000C4A4C"/>
    <w:rsid w:val="000C4F71"/>
    <w:rsid w:val="000C5BBE"/>
    <w:rsid w:val="000C65B0"/>
    <w:rsid w:val="000C7CCC"/>
    <w:rsid w:val="000C7D04"/>
    <w:rsid w:val="000D0539"/>
    <w:rsid w:val="000D12C4"/>
    <w:rsid w:val="000D17A0"/>
    <w:rsid w:val="000D19A0"/>
    <w:rsid w:val="000D1B32"/>
    <w:rsid w:val="000D24BC"/>
    <w:rsid w:val="000D27CA"/>
    <w:rsid w:val="000D2EFF"/>
    <w:rsid w:val="000D2F18"/>
    <w:rsid w:val="000D3A03"/>
    <w:rsid w:val="000D44D1"/>
    <w:rsid w:val="000D4BD4"/>
    <w:rsid w:val="000D5F3C"/>
    <w:rsid w:val="000D7C4E"/>
    <w:rsid w:val="000D7C89"/>
    <w:rsid w:val="000E0982"/>
    <w:rsid w:val="000E098B"/>
    <w:rsid w:val="000E11D6"/>
    <w:rsid w:val="000E242F"/>
    <w:rsid w:val="000E2435"/>
    <w:rsid w:val="000E275A"/>
    <w:rsid w:val="000E28F2"/>
    <w:rsid w:val="000E2C47"/>
    <w:rsid w:val="000E3289"/>
    <w:rsid w:val="000E33C8"/>
    <w:rsid w:val="000E3FB9"/>
    <w:rsid w:val="000E4668"/>
    <w:rsid w:val="000E4ED9"/>
    <w:rsid w:val="000E516C"/>
    <w:rsid w:val="000E5584"/>
    <w:rsid w:val="000E6C5A"/>
    <w:rsid w:val="000E7342"/>
    <w:rsid w:val="000E74C9"/>
    <w:rsid w:val="000E76CF"/>
    <w:rsid w:val="000F5245"/>
    <w:rsid w:val="000F528B"/>
    <w:rsid w:val="000F5C72"/>
    <w:rsid w:val="000F5F62"/>
    <w:rsid w:val="000F60DE"/>
    <w:rsid w:val="000F62C7"/>
    <w:rsid w:val="000F6481"/>
    <w:rsid w:val="000F71B3"/>
    <w:rsid w:val="000F7C11"/>
    <w:rsid w:val="0010017B"/>
    <w:rsid w:val="00100E5D"/>
    <w:rsid w:val="0010293A"/>
    <w:rsid w:val="00102B3D"/>
    <w:rsid w:val="00104514"/>
    <w:rsid w:val="00104D7B"/>
    <w:rsid w:val="0010561B"/>
    <w:rsid w:val="00105D1B"/>
    <w:rsid w:val="00107187"/>
    <w:rsid w:val="00107599"/>
    <w:rsid w:val="00110641"/>
    <w:rsid w:val="00110C3E"/>
    <w:rsid w:val="00110D3A"/>
    <w:rsid w:val="00112898"/>
    <w:rsid w:val="00112BF7"/>
    <w:rsid w:val="001133EF"/>
    <w:rsid w:val="00113616"/>
    <w:rsid w:val="001145A6"/>
    <w:rsid w:val="00116A4B"/>
    <w:rsid w:val="00116AA4"/>
    <w:rsid w:val="00116B7A"/>
    <w:rsid w:val="001175B8"/>
    <w:rsid w:val="001179CD"/>
    <w:rsid w:val="001207BD"/>
    <w:rsid w:val="00120EAA"/>
    <w:rsid w:val="00122A0E"/>
    <w:rsid w:val="00122D72"/>
    <w:rsid w:val="00123F88"/>
    <w:rsid w:val="00124C49"/>
    <w:rsid w:val="00125B0B"/>
    <w:rsid w:val="001263DD"/>
    <w:rsid w:val="0012761D"/>
    <w:rsid w:val="00127ACE"/>
    <w:rsid w:val="00127DA4"/>
    <w:rsid w:val="00132F1D"/>
    <w:rsid w:val="001332CE"/>
    <w:rsid w:val="00133771"/>
    <w:rsid w:val="0013501B"/>
    <w:rsid w:val="0013514E"/>
    <w:rsid w:val="001357EB"/>
    <w:rsid w:val="00135B3B"/>
    <w:rsid w:val="00135C7E"/>
    <w:rsid w:val="001364B3"/>
    <w:rsid w:val="00136559"/>
    <w:rsid w:val="00136ABA"/>
    <w:rsid w:val="00140566"/>
    <w:rsid w:val="00140ECD"/>
    <w:rsid w:val="00140F33"/>
    <w:rsid w:val="0014317B"/>
    <w:rsid w:val="001437DF"/>
    <w:rsid w:val="00144ADA"/>
    <w:rsid w:val="00144CBD"/>
    <w:rsid w:val="00145041"/>
    <w:rsid w:val="001453D1"/>
    <w:rsid w:val="001455DC"/>
    <w:rsid w:val="001456AA"/>
    <w:rsid w:val="00145770"/>
    <w:rsid w:val="00145A44"/>
    <w:rsid w:val="00145AE4"/>
    <w:rsid w:val="00146229"/>
    <w:rsid w:val="0014626C"/>
    <w:rsid w:val="001471D6"/>
    <w:rsid w:val="001478B9"/>
    <w:rsid w:val="00147FBF"/>
    <w:rsid w:val="00152432"/>
    <w:rsid w:val="00152A71"/>
    <w:rsid w:val="00152E4D"/>
    <w:rsid w:val="00152F44"/>
    <w:rsid w:val="0015332D"/>
    <w:rsid w:val="00153BC2"/>
    <w:rsid w:val="00153C27"/>
    <w:rsid w:val="00154005"/>
    <w:rsid w:val="001550CB"/>
    <w:rsid w:val="00155464"/>
    <w:rsid w:val="00155BBD"/>
    <w:rsid w:val="00156972"/>
    <w:rsid w:val="00157D89"/>
    <w:rsid w:val="00160210"/>
    <w:rsid w:val="00160599"/>
    <w:rsid w:val="00160F44"/>
    <w:rsid w:val="0016162A"/>
    <w:rsid w:val="00161BC4"/>
    <w:rsid w:val="00161E47"/>
    <w:rsid w:val="001624E1"/>
    <w:rsid w:val="00162D98"/>
    <w:rsid w:val="00163621"/>
    <w:rsid w:val="0016462C"/>
    <w:rsid w:val="0016474F"/>
    <w:rsid w:val="00164C28"/>
    <w:rsid w:val="00165304"/>
    <w:rsid w:val="0016546B"/>
    <w:rsid w:val="0016569C"/>
    <w:rsid w:val="00166169"/>
    <w:rsid w:val="00167397"/>
    <w:rsid w:val="00167ABB"/>
    <w:rsid w:val="00170509"/>
    <w:rsid w:val="0017061D"/>
    <w:rsid w:val="001708A7"/>
    <w:rsid w:val="00170F6E"/>
    <w:rsid w:val="00170FED"/>
    <w:rsid w:val="001712A0"/>
    <w:rsid w:val="00171C8B"/>
    <w:rsid w:val="00172FE8"/>
    <w:rsid w:val="001730AA"/>
    <w:rsid w:val="001732E2"/>
    <w:rsid w:val="001736A8"/>
    <w:rsid w:val="00174649"/>
    <w:rsid w:val="00174B17"/>
    <w:rsid w:val="00175D66"/>
    <w:rsid w:val="001766C3"/>
    <w:rsid w:val="001774EC"/>
    <w:rsid w:val="00177EF9"/>
    <w:rsid w:val="00180265"/>
    <w:rsid w:val="001805CA"/>
    <w:rsid w:val="0018066A"/>
    <w:rsid w:val="00181207"/>
    <w:rsid w:val="0018282F"/>
    <w:rsid w:val="00182C1C"/>
    <w:rsid w:val="00182FF9"/>
    <w:rsid w:val="00183A7A"/>
    <w:rsid w:val="00184281"/>
    <w:rsid w:val="001844E4"/>
    <w:rsid w:val="00184860"/>
    <w:rsid w:val="0018540D"/>
    <w:rsid w:val="001869FD"/>
    <w:rsid w:val="00190E39"/>
    <w:rsid w:val="00190F85"/>
    <w:rsid w:val="001914F4"/>
    <w:rsid w:val="00192644"/>
    <w:rsid w:val="00193E57"/>
    <w:rsid w:val="00194143"/>
    <w:rsid w:val="00195006"/>
    <w:rsid w:val="001955EC"/>
    <w:rsid w:val="00196177"/>
    <w:rsid w:val="00196D2E"/>
    <w:rsid w:val="0019740A"/>
    <w:rsid w:val="001979BB"/>
    <w:rsid w:val="001A0175"/>
    <w:rsid w:val="001A0806"/>
    <w:rsid w:val="001A09C3"/>
    <w:rsid w:val="001A1197"/>
    <w:rsid w:val="001A1731"/>
    <w:rsid w:val="001A17D6"/>
    <w:rsid w:val="001A213B"/>
    <w:rsid w:val="001A232B"/>
    <w:rsid w:val="001A2AF4"/>
    <w:rsid w:val="001A34BF"/>
    <w:rsid w:val="001A49DD"/>
    <w:rsid w:val="001A5718"/>
    <w:rsid w:val="001A5F24"/>
    <w:rsid w:val="001A6C7D"/>
    <w:rsid w:val="001A7C87"/>
    <w:rsid w:val="001B0364"/>
    <w:rsid w:val="001B0373"/>
    <w:rsid w:val="001B07C3"/>
    <w:rsid w:val="001B0A97"/>
    <w:rsid w:val="001B1A26"/>
    <w:rsid w:val="001B1F80"/>
    <w:rsid w:val="001B2BF9"/>
    <w:rsid w:val="001B30A4"/>
    <w:rsid w:val="001B408C"/>
    <w:rsid w:val="001B40A1"/>
    <w:rsid w:val="001B4108"/>
    <w:rsid w:val="001B64BA"/>
    <w:rsid w:val="001B7465"/>
    <w:rsid w:val="001C027D"/>
    <w:rsid w:val="001C11B2"/>
    <w:rsid w:val="001C3176"/>
    <w:rsid w:val="001C366E"/>
    <w:rsid w:val="001C4F7A"/>
    <w:rsid w:val="001C5F4B"/>
    <w:rsid w:val="001C667E"/>
    <w:rsid w:val="001C6BB1"/>
    <w:rsid w:val="001C7C5D"/>
    <w:rsid w:val="001D071E"/>
    <w:rsid w:val="001D0AEC"/>
    <w:rsid w:val="001D0D59"/>
    <w:rsid w:val="001D1910"/>
    <w:rsid w:val="001D36AE"/>
    <w:rsid w:val="001D4231"/>
    <w:rsid w:val="001D47BE"/>
    <w:rsid w:val="001D4FF9"/>
    <w:rsid w:val="001D53E4"/>
    <w:rsid w:val="001D5C71"/>
    <w:rsid w:val="001D5F4A"/>
    <w:rsid w:val="001D69DA"/>
    <w:rsid w:val="001D7944"/>
    <w:rsid w:val="001E09AF"/>
    <w:rsid w:val="001E0B8D"/>
    <w:rsid w:val="001E0C31"/>
    <w:rsid w:val="001E1050"/>
    <w:rsid w:val="001E23FF"/>
    <w:rsid w:val="001E3069"/>
    <w:rsid w:val="001E32E8"/>
    <w:rsid w:val="001E38BE"/>
    <w:rsid w:val="001E39B8"/>
    <w:rsid w:val="001E3A08"/>
    <w:rsid w:val="001E43BA"/>
    <w:rsid w:val="001E4521"/>
    <w:rsid w:val="001E4A07"/>
    <w:rsid w:val="001E5015"/>
    <w:rsid w:val="001E5A4C"/>
    <w:rsid w:val="001E6B02"/>
    <w:rsid w:val="001E7949"/>
    <w:rsid w:val="001E7E1B"/>
    <w:rsid w:val="001F0898"/>
    <w:rsid w:val="001F0C01"/>
    <w:rsid w:val="001F12B2"/>
    <w:rsid w:val="001F1860"/>
    <w:rsid w:val="001F18D0"/>
    <w:rsid w:val="001F1C82"/>
    <w:rsid w:val="001F2B0C"/>
    <w:rsid w:val="001F3083"/>
    <w:rsid w:val="001F3F56"/>
    <w:rsid w:val="001F4347"/>
    <w:rsid w:val="001F4501"/>
    <w:rsid w:val="001F45AE"/>
    <w:rsid w:val="001F4656"/>
    <w:rsid w:val="001F47B2"/>
    <w:rsid w:val="001F4DA8"/>
    <w:rsid w:val="001F54D5"/>
    <w:rsid w:val="001F5B85"/>
    <w:rsid w:val="001F6241"/>
    <w:rsid w:val="001F63AF"/>
    <w:rsid w:val="001F66D4"/>
    <w:rsid w:val="001F7268"/>
    <w:rsid w:val="00200A2D"/>
    <w:rsid w:val="00200D91"/>
    <w:rsid w:val="00201F58"/>
    <w:rsid w:val="00202E02"/>
    <w:rsid w:val="00203C7C"/>
    <w:rsid w:val="002059BB"/>
    <w:rsid w:val="00206091"/>
    <w:rsid w:val="002060D2"/>
    <w:rsid w:val="00206C4A"/>
    <w:rsid w:val="002078A1"/>
    <w:rsid w:val="00207EB4"/>
    <w:rsid w:val="002103BC"/>
    <w:rsid w:val="002111AE"/>
    <w:rsid w:val="002113D8"/>
    <w:rsid w:val="00213E0E"/>
    <w:rsid w:val="00214808"/>
    <w:rsid w:val="00217C55"/>
    <w:rsid w:val="00217EE4"/>
    <w:rsid w:val="00220535"/>
    <w:rsid w:val="00220954"/>
    <w:rsid w:val="00220A35"/>
    <w:rsid w:val="00220E06"/>
    <w:rsid w:val="00221452"/>
    <w:rsid w:val="00221507"/>
    <w:rsid w:val="00221FA8"/>
    <w:rsid w:val="002228DF"/>
    <w:rsid w:val="0022294A"/>
    <w:rsid w:val="002239C2"/>
    <w:rsid w:val="00224A33"/>
    <w:rsid w:val="00224BBB"/>
    <w:rsid w:val="00224D11"/>
    <w:rsid w:val="00224DA7"/>
    <w:rsid w:val="00225711"/>
    <w:rsid w:val="00226815"/>
    <w:rsid w:val="00226CFD"/>
    <w:rsid w:val="00230903"/>
    <w:rsid w:val="002310ED"/>
    <w:rsid w:val="002310FF"/>
    <w:rsid w:val="00231459"/>
    <w:rsid w:val="00231684"/>
    <w:rsid w:val="00231CBB"/>
    <w:rsid w:val="002329BC"/>
    <w:rsid w:val="00232B3D"/>
    <w:rsid w:val="00233D7D"/>
    <w:rsid w:val="00233FF0"/>
    <w:rsid w:val="00236186"/>
    <w:rsid w:val="002369BF"/>
    <w:rsid w:val="00236C23"/>
    <w:rsid w:val="00236CA4"/>
    <w:rsid w:val="00237232"/>
    <w:rsid w:val="00237863"/>
    <w:rsid w:val="00240035"/>
    <w:rsid w:val="00240118"/>
    <w:rsid w:val="002405FF"/>
    <w:rsid w:val="002407E2"/>
    <w:rsid w:val="002409CC"/>
    <w:rsid w:val="002409D2"/>
    <w:rsid w:val="00240D43"/>
    <w:rsid w:val="002423EE"/>
    <w:rsid w:val="00242A1E"/>
    <w:rsid w:val="00242C01"/>
    <w:rsid w:val="00245C3C"/>
    <w:rsid w:val="00245FB7"/>
    <w:rsid w:val="002465E4"/>
    <w:rsid w:val="00246EE4"/>
    <w:rsid w:val="002479FE"/>
    <w:rsid w:val="00247BD7"/>
    <w:rsid w:val="00247F52"/>
    <w:rsid w:val="00250B3C"/>
    <w:rsid w:val="00250B65"/>
    <w:rsid w:val="00250D93"/>
    <w:rsid w:val="002511C8"/>
    <w:rsid w:val="0025153B"/>
    <w:rsid w:val="002515A7"/>
    <w:rsid w:val="0025165E"/>
    <w:rsid w:val="00251E96"/>
    <w:rsid w:val="00252212"/>
    <w:rsid w:val="00252861"/>
    <w:rsid w:val="00252BF9"/>
    <w:rsid w:val="00253227"/>
    <w:rsid w:val="00253DA1"/>
    <w:rsid w:val="00254554"/>
    <w:rsid w:val="002549B8"/>
    <w:rsid w:val="00256139"/>
    <w:rsid w:val="00256355"/>
    <w:rsid w:val="00256892"/>
    <w:rsid w:val="0025728C"/>
    <w:rsid w:val="002572E5"/>
    <w:rsid w:val="00257C9D"/>
    <w:rsid w:val="00260014"/>
    <w:rsid w:val="002607F2"/>
    <w:rsid w:val="002610CB"/>
    <w:rsid w:val="00261A9A"/>
    <w:rsid w:val="00261F2F"/>
    <w:rsid w:val="00261F86"/>
    <w:rsid w:val="0026307B"/>
    <w:rsid w:val="00263C04"/>
    <w:rsid w:val="00264515"/>
    <w:rsid w:val="00264919"/>
    <w:rsid w:val="00264961"/>
    <w:rsid w:val="00264AB3"/>
    <w:rsid w:val="00264C51"/>
    <w:rsid w:val="00265367"/>
    <w:rsid w:val="00266322"/>
    <w:rsid w:val="002668BF"/>
    <w:rsid w:val="002677B3"/>
    <w:rsid w:val="00267D9E"/>
    <w:rsid w:val="00270684"/>
    <w:rsid w:val="00270E60"/>
    <w:rsid w:val="0027103E"/>
    <w:rsid w:val="0027243E"/>
    <w:rsid w:val="00272A55"/>
    <w:rsid w:val="00273708"/>
    <w:rsid w:val="0027420A"/>
    <w:rsid w:val="002742C2"/>
    <w:rsid w:val="00274D3F"/>
    <w:rsid w:val="00275AE5"/>
    <w:rsid w:val="002762EB"/>
    <w:rsid w:val="002770E4"/>
    <w:rsid w:val="002776AD"/>
    <w:rsid w:val="00277DD0"/>
    <w:rsid w:val="00277E2D"/>
    <w:rsid w:val="0028073C"/>
    <w:rsid w:val="00280965"/>
    <w:rsid w:val="002809B6"/>
    <w:rsid w:val="00280A87"/>
    <w:rsid w:val="00280F56"/>
    <w:rsid w:val="00281714"/>
    <w:rsid w:val="00281EF8"/>
    <w:rsid w:val="00281F04"/>
    <w:rsid w:val="002822DD"/>
    <w:rsid w:val="002823DC"/>
    <w:rsid w:val="00282837"/>
    <w:rsid w:val="00282E52"/>
    <w:rsid w:val="0028318E"/>
    <w:rsid w:val="00283196"/>
    <w:rsid w:val="00283ADF"/>
    <w:rsid w:val="002841B8"/>
    <w:rsid w:val="00284F53"/>
    <w:rsid w:val="0028667B"/>
    <w:rsid w:val="00286889"/>
    <w:rsid w:val="0028693E"/>
    <w:rsid w:val="00286C35"/>
    <w:rsid w:val="0028760E"/>
    <w:rsid w:val="00287BC8"/>
    <w:rsid w:val="00287DA6"/>
    <w:rsid w:val="00290343"/>
    <w:rsid w:val="00291111"/>
    <w:rsid w:val="00291167"/>
    <w:rsid w:val="0029181F"/>
    <w:rsid w:val="00292855"/>
    <w:rsid w:val="00293370"/>
    <w:rsid w:val="002933BE"/>
    <w:rsid w:val="0029501A"/>
    <w:rsid w:val="00295DAA"/>
    <w:rsid w:val="0029748E"/>
    <w:rsid w:val="00297869"/>
    <w:rsid w:val="00297CC7"/>
    <w:rsid w:val="002A0151"/>
    <w:rsid w:val="002A03B9"/>
    <w:rsid w:val="002A0824"/>
    <w:rsid w:val="002A1FAF"/>
    <w:rsid w:val="002A2342"/>
    <w:rsid w:val="002A2CDD"/>
    <w:rsid w:val="002A311C"/>
    <w:rsid w:val="002A397E"/>
    <w:rsid w:val="002A3D79"/>
    <w:rsid w:val="002A444B"/>
    <w:rsid w:val="002A6078"/>
    <w:rsid w:val="002A6749"/>
    <w:rsid w:val="002A690B"/>
    <w:rsid w:val="002A6924"/>
    <w:rsid w:val="002A719B"/>
    <w:rsid w:val="002A7C24"/>
    <w:rsid w:val="002B06B5"/>
    <w:rsid w:val="002B0830"/>
    <w:rsid w:val="002B08FA"/>
    <w:rsid w:val="002B14E8"/>
    <w:rsid w:val="002B336D"/>
    <w:rsid w:val="002B3AED"/>
    <w:rsid w:val="002B3DB9"/>
    <w:rsid w:val="002B5CCA"/>
    <w:rsid w:val="002B68BB"/>
    <w:rsid w:val="002B6984"/>
    <w:rsid w:val="002B79D7"/>
    <w:rsid w:val="002C0FF0"/>
    <w:rsid w:val="002C10D9"/>
    <w:rsid w:val="002C11CE"/>
    <w:rsid w:val="002C1A38"/>
    <w:rsid w:val="002C1B44"/>
    <w:rsid w:val="002C22E9"/>
    <w:rsid w:val="002C3059"/>
    <w:rsid w:val="002C3B7D"/>
    <w:rsid w:val="002C3BCE"/>
    <w:rsid w:val="002C48FD"/>
    <w:rsid w:val="002C534E"/>
    <w:rsid w:val="002C71E2"/>
    <w:rsid w:val="002C7A81"/>
    <w:rsid w:val="002C7B3D"/>
    <w:rsid w:val="002D013B"/>
    <w:rsid w:val="002D07AD"/>
    <w:rsid w:val="002D0853"/>
    <w:rsid w:val="002D0B0C"/>
    <w:rsid w:val="002D152A"/>
    <w:rsid w:val="002D1CAA"/>
    <w:rsid w:val="002D1D97"/>
    <w:rsid w:val="002D2D55"/>
    <w:rsid w:val="002D340B"/>
    <w:rsid w:val="002D3827"/>
    <w:rsid w:val="002D3DBF"/>
    <w:rsid w:val="002D4880"/>
    <w:rsid w:val="002D599A"/>
    <w:rsid w:val="002D59A1"/>
    <w:rsid w:val="002D5C13"/>
    <w:rsid w:val="002D660A"/>
    <w:rsid w:val="002E07B4"/>
    <w:rsid w:val="002E0A4F"/>
    <w:rsid w:val="002E0DEC"/>
    <w:rsid w:val="002E12C9"/>
    <w:rsid w:val="002E1B90"/>
    <w:rsid w:val="002E1D83"/>
    <w:rsid w:val="002E395A"/>
    <w:rsid w:val="002E3C61"/>
    <w:rsid w:val="002E3D03"/>
    <w:rsid w:val="002E4A63"/>
    <w:rsid w:val="002E4D4C"/>
    <w:rsid w:val="002E6EC4"/>
    <w:rsid w:val="002E7A6E"/>
    <w:rsid w:val="002E7A7A"/>
    <w:rsid w:val="002E7EC4"/>
    <w:rsid w:val="002F044D"/>
    <w:rsid w:val="002F06ED"/>
    <w:rsid w:val="002F0A0E"/>
    <w:rsid w:val="002F18D7"/>
    <w:rsid w:val="002F1A17"/>
    <w:rsid w:val="002F29A3"/>
    <w:rsid w:val="002F2B1D"/>
    <w:rsid w:val="002F2C1E"/>
    <w:rsid w:val="002F4499"/>
    <w:rsid w:val="002F4881"/>
    <w:rsid w:val="002F62EB"/>
    <w:rsid w:val="002F6569"/>
    <w:rsid w:val="002F7262"/>
    <w:rsid w:val="002F7F99"/>
    <w:rsid w:val="003008AC"/>
    <w:rsid w:val="003008B8"/>
    <w:rsid w:val="00300C41"/>
    <w:rsid w:val="003022B4"/>
    <w:rsid w:val="00303AE8"/>
    <w:rsid w:val="00303B45"/>
    <w:rsid w:val="00303D0B"/>
    <w:rsid w:val="00303DAA"/>
    <w:rsid w:val="00303FC0"/>
    <w:rsid w:val="003043F8"/>
    <w:rsid w:val="00304551"/>
    <w:rsid w:val="00305299"/>
    <w:rsid w:val="00305684"/>
    <w:rsid w:val="00305947"/>
    <w:rsid w:val="00306294"/>
    <w:rsid w:val="003104F4"/>
    <w:rsid w:val="0031104C"/>
    <w:rsid w:val="003113C9"/>
    <w:rsid w:val="003118F8"/>
    <w:rsid w:val="00311C43"/>
    <w:rsid w:val="00311CC3"/>
    <w:rsid w:val="003123D8"/>
    <w:rsid w:val="0031449C"/>
    <w:rsid w:val="00314579"/>
    <w:rsid w:val="00314943"/>
    <w:rsid w:val="00315992"/>
    <w:rsid w:val="0031737F"/>
    <w:rsid w:val="00317568"/>
    <w:rsid w:val="003176D5"/>
    <w:rsid w:val="00317A33"/>
    <w:rsid w:val="0032023C"/>
    <w:rsid w:val="00321236"/>
    <w:rsid w:val="003253B6"/>
    <w:rsid w:val="00325830"/>
    <w:rsid w:val="00325DDD"/>
    <w:rsid w:val="00325E3E"/>
    <w:rsid w:val="00326924"/>
    <w:rsid w:val="0032786D"/>
    <w:rsid w:val="003279A3"/>
    <w:rsid w:val="0033032B"/>
    <w:rsid w:val="00330459"/>
    <w:rsid w:val="00331548"/>
    <w:rsid w:val="00331ED5"/>
    <w:rsid w:val="00331F2B"/>
    <w:rsid w:val="00332106"/>
    <w:rsid w:val="003321CC"/>
    <w:rsid w:val="0033339B"/>
    <w:rsid w:val="003335DB"/>
    <w:rsid w:val="00333C43"/>
    <w:rsid w:val="00333E83"/>
    <w:rsid w:val="00334025"/>
    <w:rsid w:val="0033408B"/>
    <w:rsid w:val="0033435A"/>
    <w:rsid w:val="00334620"/>
    <w:rsid w:val="00334F23"/>
    <w:rsid w:val="00334FA1"/>
    <w:rsid w:val="0033550C"/>
    <w:rsid w:val="00335CE5"/>
    <w:rsid w:val="00336204"/>
    <w:rsid w:val="003369DE"/>
    <w:rsid w:val="003372AD"/>
    <w:rsid w:val="003376D0"/>
    <w:rsid w:val="003403D5"/>
    <w:rsid w:val="00341018"/>
    <w:rsid w:val="003420D9"/>
    <w:rsid w:val="00343360"/>
    <w:rsid w:val="00344223"/>
    <w:rsid w:val="00345137"/>
    <w:rsid w:val="00345C9D"/>
    <w:rsid w:val="0034689C"/>
    <w:rsid w:val="003468EF"/>
    <w:rsid w:val="00346E7B"/>
    <w:rsid w:val="00347247"/>
    <w:rsid w:val="003472D0"/>
    <w:rsid w:val="003504E6"/>
    <w:rsid w:val="00350723"/>
    <w:rsid w:val="003509BB"/>
    <w:rsid w:val="00350A1F"/>
    <w:rsid w:val="0035101C"/>
    <w:rsid w:val="003512CA"/>
    <w:rsid w:val="00351D09"/>
    <w:rsid w:val="00352452"/>
    <w:rsid w:val="003524A8"/>
    <w:rsid w:val="00352837"/>
    <w:rsid w:val="00353A75"/>
    <w:rsid w:val="00353C32"/>
    <w:rsid w:val="00354380"/>
    <w:rsid w:val="00354F6E"/>
    <w:rsid w:val="00355301"/>
    <w:rsid w:val="003560EA"/>
    <w:rsid w:val="00356447"/>
    <w:rsid w:val="003566C9"/>
    <w:rsid w:val="00357D18"/>
    <w:rsid w:val="00360EDB"/>
    <w:rsid w:val="003617D4"/>
    <w:rsid w:val="00361B77"/>
    <w:rsid w:val="0036217D"/>
    <w:rsid w:val="003626EE"/>
    <w:rsid w:val="00362CA4"/>
    <w:rsid w:val="0036364C"/>
    <w:rsid w:val="0036365B"/>
    <w:rsid w:val="00363933"/>
    <w:rsid w:val="0036428D"/>
    <w:rsid w:val="0036737D"/>
    <w:rsid w:val="0036787E"/>
    <w:rsid w:val="003679F6"/>
    <w:rsid w:val="00367A9E"/>
    <w:rsid w:val="00370C68"/>
    <w:rsid w:val="00370DEB"/>
    <w:rsid w:val="00371D39"/>
    <w:rsid w:val="003728B4"/>
    <w:rsid w:val="0037403D"/>
    <w:rsid w:val="0037408D"/>
    <w:rsid w:val="00375036"/>
    <w:rsid w:val="003755D5"/>
    <w:rsid w:val="0037727C"/>
    <w:rsid w:val="00377A9B"/>
    <w:rsid w:val="00377DD0"/>
    <w:rsid w:val="00380060"/>
    <w:rsid w:val="00380E99"/>
    <w:rsid w:val="0038137B"/>
    <w:rsid w:val="00381457"/>
    <w:rsid w:val="00382C92"/>
    <w:rsid w:val="0038303C"/>
    <w:rsid w:val="00383995"/>
    <w:rsid w:val="00384BCD"/>
    <w:rsid w:val="00384F21"/>
    <w:rsid w:val="0038519C"/>
    <w:rsid w:val="00385C1A"/>
    <w:rsid w:val="00386154"/>
    <w:rsid w:val="00386992"/>
    <w:rsid w:val="00386D2B"/>
    <w:rsid w:val="00387E6B"/>
    <w:rsid w:val="00387F37"/>
    <w:rsid w:val="0039005D"/>
    <w:rsid w:val="00390BBE"/>
    <w:rsid w:val="00390DA8"/>
    <w:rsid w:val="00391A3B"/>
    <w:rsid w:val="00391FD8"/>
    <w:rsid w:val="00393134"/>
    <w:rsid w:val="003933D3"/>
    <w:rsid w:val="0039366A"/>
    <w:rsid w:val="00393923"/>
    <w:rsid w:val="00393CB2"/>
    <w:rsid w:val="00394155"/>
    <w:rsid w:val="00394228"/>
    <w:rsid w:val="00394664"/>
    <w:rsid w:val="003959C9"/>
    <w:rsid w:val="00395B25"/>
    <w:rsid w:val="0039666C"/>
    <w:rsid w:val="0039712B"/>
    <w:rsid w:val="003975CD"/>
    <w:rsid w:val="00397AB8"/>
    <w:rsid w:val="003A0D1A"/>
    <w:rsid w:val="003A0F66"/>
    <w:rsid w:val="003A1366"/>
    <w:rsid w:val="003A2E61"/>
    <w:rsid w:val="003A3E04"/>
    <w:rsid w:val="003A3E29"/>
    <w:rsid w:val="003A48F3"/>
    <w:rsid w:val="003A4D84"/>
    <w:rsid w:val="003A53D2"/>
    <w:rsid w:val="003A771D"/>
    <w:rsid w:val="003B085B"/>
    <w:rsid w:val="003B3B46"/>
    <w:rsid w:val="003B3FC5"/>
    <w:rsid w:val="003B4DAA"/>
    <w:rsid w:val="003B500B"/>
    <w:rsid w:val="003B5372"/>
    <w:rsid w:val="003B624C"/>
    <w:rsid w:val="003B680F"/>
    <w:rsid w:val="003B6BC0"/>
    <w:rsid w:val="003B6F9E"/>
    <w:rsid w:val="003B776C"/>
    <w:rsid w:val="003C05CB"/>
    <w:rsid w:val="003C0774"/>
    <w:rsid w:val="003C0B33"/>
    <w:rsid w:val="003C191A"/>
    <w:rsid w:val="003C1F94"/>
    <w:rsid w:val="003C2391"/>
    <w:rsid w:val="003C2438"/>
    <w:rsid w:val="003C29CC"/>
    <w:rsid w:val="003C389F"/>
    <w:rsid w:val="003C4730"/>
    <w:rsid w:val="003C6FE1"/>
    <w:rsid w:val="003C709D"/>
    <w:rsid w:val="003C764C"/>
    <w:rsid w:val="003C7AE1"/>
    <w:rsid w:val="003C7B41"/>
    <w:rsid w:val="003D0DF5"/>
    <w:rsid w:val="003D1581"/>
    <w:rsid w:val="003D15CD"/>
    <w:rsid w:val="003D2C10"/>
    <w:rsid w:val="003D3699"/>
    <w:rsid w:val="003D39CB"/>
    <w:rsid w:val="003D41EC"/>
    <w:rsid w:val="003D430A"/>
    <w:rsid w:val="003D4822"/>
    <w:rsid w:val="003D4A0C"/>
    <w:rsid w:val="003D5B74"/>
    <w:rsid w:val="003D5C8D"/>
    <w:rsid w:val="003D5EB1"/>
    <w:rsid w:val="003D665B"/>
    <w:rsid w:val="003D669E"/>
    <w:rsid w:val="003D6DDE"/>
    <w:rsid w:val="003D78AF"/>
    <w:rsid w:val="003E03D6"/>
    <w:rsid w:val="003E0422"/>
    <w:rsid w:val="003E0450"/>
    <w:rsid w:val="003E1E16"/>
    <w:rsid w:val="003E23D8"/>
    <w:rsid w:val="003E23FA"/>
    <w:rsid w:val="003E2D9D"/>
    <w:rsid w:val="003E3749"/>
    <w:rsid w:val="003E40FC"/>
    <w:rsid w:val="003E433F"/>
    <w:rsid w:val="003E473D"/>
    <w:rsid w:val="003E49A9"/>
    <w:rsid w:val="003E519C"/>
    <w:rsid w:val="003E52BE"/>
    <w:rsid w:val="003E690D"/>
    <w:rsid w:val="003E6D7E"/>
    <w:rsid w:val="003E743C"/>
    <w:rsid w:val="003F0001"/>
    <w:rsid w:val="003F2366"/>
    <w:rsid w:val="003F2806"/>
    <w:rsid w:val="003F280D"/>
    <w:rsid w:val="003F2A23"/>
    <w:rsid w:val="003F2B73"/>
    <w:rsid w:val="003F2EFB"/>
    <w:rsid w:val="003F3172"/>
    <w:rsid w:val="003F4191"/>
    <w:rsid w:val="003F5122"/>
    <w:rsid w:val="003F5430"/>
    <w:rsid w:val="003F5C2A"/>
    <w:rsid w:val="003F6198"/>
    <w:rsid w:val="003F6205"/>
    <w:rsid w:val="003F652E"/>
    <w:rsid w:val="003F6C63"/>
    <w:rsid w:val="003F6CF0"/>
    <w:rsid w:val="003F7E46"/>
    <w:rsid w:val="003F7F7C"/>
    <w:rsid w:val="00400103"/>
    <w:rsid w:val="00400B99"/>
    <w:rsid w:val="00400EFB"/>
    <w:rsid w:val="00402EBA"/>
    <w:rsid w:val="0040416C"/>
    <w:rsid w:val="004051E9"/>
    <w:rsid w:val="0040588D"/>
    <w:rsid w:val="004070AA"/>
    <w:rsid w:val="00407637"/>
    <w:rsid w:val="0041028D"/>
    <w:rsid w:val="004106FF"/>
    <w:rsid w:val="004107A5"/>
    <w:rsid w:val="004108B0"/>
    <w:rsid w:val="00410A87"/>
    <w:rsid w:val="0041119C"/>
    <w:rsid w:val="00411FDB"/>
    <w:rsid w:val="0041201E"/>
    <w:rsid w:val="0041344E"/>
    <w:rsid w:val="00413BC9"/>
    <w:rsid w:val="00413C38"/>
    <w:rsid w:val="00414063"/>
    <w:rsid w:val="00414286"/>
    <w:rsid w:val="004145E7"/>
    <w:rsid w:val="00414B6D"/>
    <w:rsid w:val="00414B76"/>
    <w:rsid w:val="004150E4"/>
    <w:rsid w:val="00415BE4"/>
    <w:rsid w:val="00416F1D"/>
    <w:rsid w:val="004173EF"/>
    <w:rsid w:val="00417C8F"/>
    <w:rsid w:val="00417F69"/>
    <w:rsid w:val="0042116B"/>
    <w:rsid w:val="0042334A"/>
    <w:rsid w:val="00423544"/>
    <w:rsid w:val="00423EFD"/>
    <w:rsid w:val="00423FC7"/>
    <w:rsid w:val="004255D8"/>
    <w:rsid w:val="00425DC7"/>
    <w:rsid w:val="00427130"/>
    <w:rsid w:val="00427F2D"/>
    <w:rsid w:val="0043169D"/>
    <w:rsid w:val="004322A7"/>
    <w:rsid w:val="004323CD"/>
    <w:rsid w:val="00432460"/>
    <w:rsid w:val="0043249F"/>
    <w:rsid w:val="0043276A"/>
    <w:rsid w:val="0043292B"/>
    <w:rsid w:val="00432B43"/>
    <w:rsid w:val="0043571D"/>
    <w:rsid w:val="0043605B"/>
    <w:rsid w:val="00436063"/>
    <w:rsid w:val="00436260"/>
    <w:rsid w:val="00436CCE"/>
    <w:rsid w:val="00436D20"/>
    <w:rsid w:val="0043729A"/>
    <w:rsid w:val="00437839"/>
    <w:rsid w:val="00437AD5"/>
    <w:rsid w:val="00440372"/>
    <w:rsid w:val="004404CA"/>
    <w:rsid w:val="0044056F"/>
    <w:rsid w:val="004424D9"/>
    <w:rsid w:val="00442E83"/>
    <w:rsid w:val="00443437"/>
    <w:rsid w:val="004434F8"/>
    <w:rsid w:val="00443E40"/>
    <w:rsid w:val="00444851"/>
    <w:rsid w:val="00444FAC"/>
    <w:rsid w:val="00445F93"/>
    <w:rsid w:val="0044634C"/>
    <w:rsid w:val="004465F7"/>
    <w:rsid w:val="00447077"/>
    <w:rsid w:val="00450614"/>
    <w:rsid w:val="00450B35"/>
    <w:rsid w:val="00452ADF"/>
    <w:rsid w:val="00453BE8"/>
    <w:rsid w:val="0045468D"/>
    <w:rsid w:val="00456304"/>
    <w:rsid w:val="00460194"/>
    <w:rsid w:val="004602EA"/>
    <w:rsid w:val="00460640"/>
    <w:rsid w:val="00460A96"/>
    <w:rsid w:val="00460BA1"/>
    <w:rsid w:val="00460E09"/>
    <w:rsid w:val="00460F5E"/>
    <w:rsid w:val="00461D7F"/>
    <w:rsid w:val="0046224C"/>
    <w:rsid w:val="00462C82"/>
    <w:rsid w:val="0046377B"/>
    <w:rsid w:val="00463D0D"/>
    <w:rsid w:val="00463FE1"/>
    <w:rsid w:val="00464117"/>
    <w:rsid w:val="004653D6"/>
    <w:rsid w:val="00466745"/>
    <w:rsid w:val="00466BF8"/>
    <w:rsid w:val="004674D9"/>
    <w:rsid w:val="0046766E"/>
    <w:rsid w:val="00467773"/>
    <w:rsid w:val="00470CC1"/>
    <w:rsid w:val="0047143A"/>
    <w:rsid w:val="00471F09"/>
    <w:rsid w:val="00472278"/>
    <w:rsid w:val="00472C6C"/>
    <w:rsid w:val="00472D61"/>
    <w:rsid w:val="004733B4"/>
    <w:rsid w:val="00473413"/>
    <w:rsid w:val="00473AED"/>
    <w:rsid w:val="00473E8D"/>
    <w:rsid w:val="00473EAA"/>
    <w:rsid w:val="00474291"/>
    <w:rsid w:val="004742F9"/>
    <w:rsid w:val="00475A3B"/>
    <w:rsid w:val="00475ADA"/>
    <w:rsid w:val="00475DAB"/>
    <w:rsid w:val="00477127"/>
    <w:rsid w:val="0048005B"/>
    <w:rsid w:val="004803F9"/>
    <w:rsid w:val="0048058B"/>
    <w:rsid w:val="00480845"/>
    <w:rsid w:val="00480D26"/>
    <w:rsid w:val="00482424"/>
    <w:rsid w:val="00482DAC"/>
    <w:rsid w:val="00482EB6"/>
    <w:rsid w:val="004832CD"/>
    <w:rsid w:val="00483C70"/>
    <w:rsid w:val="00483D0D"/>
    <w:rsid w:val="0048444B"/>
    <w:rsid w:val="004857B8"/>
    <w:rsid w:val="004859C2"/>
    <w:rsid w:val="004865D5"/>
    <w:rsid w:val="00486804"/>
    <w:rsid w:val="00487196"/>
    <w:rsid w:val="0048725A"/>
    <w:rsid w:val="00487646"/>
    <w:rsid w:val="00487DE3"/>
    <w:rsid w:val="00490A9D"/>
    <w:rsid w:val="00491A4E"/>
    <w:rsid w:val="00492BE0"/>
    <w:rsid w:val="00492DD9"/>
    <w:rsid w:val="0049363B"/>
    <w:rsid w:val="0049427F"/>
    <w:rsid w:val="004943E4"/>
    <w:rsid w:val="00494D60"/>
    <w:rsid w:val="00494D83"/>
    <w:rsid w:val="0049530D"/>
    <w:rsid w:val="00495AFC"/>
    <w:rsid w:val="004968B7"/>
    <w:rsid w:val="00497325"/>
    <w:rsid w:val="0049741D"/>
    <w:rsid w:val="004975F1"/>
    <w:rsid w:val="004A01CC"/>
    <w:rsid w:val="004A029D"/>
    <w:rsid w:val="004A0760"/>
    <w:rsid w:val="004A09CD"/>
    <w:rsid w:val="004A1300"/>
    <w:rsid w:val="004A1964"/>
    <w:rsid w:val="004A1E4C"/>
    <w:rsid w:val="004A4375"/>
    <w:rsid w:val="004A4857"/>
    <w:rsid w:val="004A537C"/>
    <w:rsid w:val="004A59E0"/>
    <w:rsid w:val="004A6437"/>
    <w:rsid w:val="004A648F"/>
    <w:rsid w:val="004A6C83"/>
    <w:rsid w:val="004A6F10"/>
    <w:rsid w:val="004A6FCD"/>
    <w:rsid w:val="004A794B"/>
    <w:rsid w:val="004B0802"/>
    <w:rsid w:val="004B0AD1"/>
    <w:rsid w:val="004B0E55"/>
    <w:rsid w:val="004B2538"/>
    <w:rsid w:val="004B266B"/>
    <w:rsid w:val="004B3CCB"/>
    <w:rsid w:val="004B3F6E"/>
    <w:rsid w:val="004B4670"/>
    <w:rsid w:val="004B5150"/>
    <w:rsid w:val="004B5300"/>
    <w:rsid w:val="004B53C4"/>
    <w:rsid w:val="004B575C"/>
    <w:rsid w:val="004B5C46"/>
    <w:rsid w:val="004B6F9D"/>
    <w:rsid w:val="004B7224"/>
    <w:rsid w:val="004B7469"/>
    <w:rsid w:val="004B7B33"/>
    <w:rsid w:val="004B7B99"/>
    <w:rsid w:val="004C0A35"/>
    <w:rsid w:val="004C0B0B"/>
    <w:rsid w:val="004C0B82"/>
    <w:rsid w:val="004C0C44"/>
    <w:rsid w:val="004C1AEB"/>
    <w:rsid w:val="004C3CE6"/>
    <w:rsid w:val="004C3EC4"/>
    <w:rsid w:val="004C4998"/>
    <w:rsid w:val="004C5049"/>
    <w:rsid w:val="004C5121"/>
    <w:rsid w:val="004C5DCE"/>
    <w:rsid w:val="004C5F78"/>
    <w:rsid w:val="004C6385"/>
    <w:rsid w:val="004C644E"/>
    <w:rsid w:val="004C6838"/>
    <w:rsid w:val="004C6C43"/>
    <w:rsid w:val="004C71C7"/>
    <w:rsid w:val="004C725C"/>
    <w:rsid w:val="004C7471"/>
    <w:rsid w:val="004C7861"/>
    <w:rsid w:val="004C7903"/>
    <w:rsid w:val="004D072F"/>
    <w:rsid w:val="004D0B17"/>
    <w:rsid w:val="004D0FAA"/>
    <w:rsid w:val="004D17FC"/>
    <w:rsid w:val="004D1843"/>
    <w:rsid w:val="004D21E1"/>
    <w:rsid w:val="004D2259"/>
    <w:rsid w:val="004D2EE4"/>
    <w:rsid w:val="004D32E3"/>
    <w:rsid w:val="004D3A22"/>
    <w:rsid w:val="004D3E6A"/>
    <w:rsid w:val="004D4D06"/>
    <w:rsid w:val="004D4E35"/>
    <w:rsid w:val="004D5086"/>
    <w:rsid w:val="004D5FD7"/>
    <w:rsid w:val="004D6255"/>
    <w:rsid w:val="004D6AD6"/>
    <w:rsid w:val="004D785B"/>
    <w:rsid w:val="004E026F"/>
    <w:rsid w:val="004E042D"/>
    <w:rsid w:val="004E0E32"/>
    <w:rsid w:val="004E1C29"/>
    <w:rsid w:val="004E21E0"/>
    <w:rsid w:val="004E220E"/>
    <w:rsid w:val="004E27D3"/>
    <w:rsid w:val="004E3CF1"/>
    <w:rsid w:val="004E642A"/>
    <w:rsid w:val="004E6C4E"/>
    <w:rsid w:val="004E6CE7"/>
    <w:rsid w:val="004E7166"/>
    <w:rsid w:val="004E7381"/>
    <w:rsid w:val="004E7B3C"/>
    <w:rsid w:val="004F0922"/>
    <w:rsid w:val="004F09B0"/>
    <w:rsid w:val="004F1A27"/>
    <w:rsid w:val="004F2529"/>
    <w:rsid w:val="004F2E69"/>
    <w:rsid w:val="004F3115"/>
    <w:rsid w:val="004F3FB1"/>
    <w:rsid w:val="004F4055"/>
    <w:rsid w:val="004F40F6"/>
    <w:rsid w:val="004F4190"/>
    <w:rsid w:val="004F4B1E"/>
    <w:rsid w:val="004F4C34"/>
    <w:rsid w:val="004F5517"/>
    <w:rsid w:val="004F5685"/>
    <w:rsid w:val="004F5CD2"/>
    <w:rsid w:val="004F668F"/>
    <w:rsid w:val="004F7A53"/>
    <w:rsid w:val="0050084F"/>
    <w:rsid w:val="00501168"/>
    <w:rsid w:val="00501AB7"/>
    <w:rsid w:val="00501B68"/>
    <w:rsid w:val="005020A9"/>
    <w:rsid w:val="00502E96"/>
    <w:rsid w:val="0050393E"/>
    <w:rsid w:val="00503AFE"/>
    <w:rsid w:val="00503D55"/>
    <w:rsid w:val="005040D9"/>
    <w:rsid w:val="005043A7"/>
    <w:rsid w:val="005048E4"/>
    <w:rsid w:val="0050554C"/>
    <w:rsid w:val="00505862"/>
    <w:rsid w:val="00507FEE"/>
    <w:rsid w:val="005106B8"/>
    <w:rsid w:val="00511EA7"/>
    <w:rsid w:val="00512103"/>
    <w:rsid w:val="0051301C"/>
    <w:rsid w:val="005130A9"/>
    <w:rsid w:val="00513357"/>
    <w:rsid w:val="0051351B"/>
    <w:rsid w:val="00513952"/>
    <w:rsid w:val="00515C98"/>
    <w:rsid w:val="00517268"/>
    <w:rsid w:val="00517E2D"/>
    <w:rsid w:val="00517F1C"/>
    <w:rsid w:val="00520937"/>
    <w:rsid w:val="0052097B"/>
    <w:rsid w:val="005213C2"/>
    <w:rsid w:val="00521439"/>
    <w:rsid w:val="005217D1"/>
    <w:rsid w:val="00521CA5"/>
    <w:rsid w:val="00522022"/>
    <w:rsid w:val="00522C94"/>
    <w:rsid w:val="00523044"/>
    <w:rsid w:val="0052362D"/>
    <w:rsid w:val="005244CE"/>
    <w:rsid w:val="005246FA"/>
    <w:rsid w:val="005251C1"/>
    <w:rsid w:val="0052543B"/>
    <w:rsid w:val="00525B6A"/>
    <w:rsid w:val="00526447"/>
    <w:rsid w:val="0053004E"/>
    <w:rsid w:val="005303D3"/>
    <w:rsid w:val="00530461"/>
    <w:rsid w:val="005316DE"/>
    <w:rsid w:val="00531B7A"/>
    <w:rsid w:val="005323ED"/>
    <w:rsid w:val="00532871"/>
    <w:rsid w:val="005328E2"/>
    <w:rsid w:val="00532B0D"/>
    <w:rsid w:val="005334BF"/>
    <w:rsid w:val="00533BDA"/>
    <w:rsid w:val="00533F87"/>
    <w:rsid w:val="0053439D"/>
    <w:rsid w:val="00536582"/>
    <w:rsid w:val="00536D6F"/>
    <w:rsid w:val="00536F4D"/>
    <w:rsid w:val="005376CE"/>
    <w:rsid w:val="00537840"/>
    <w:rsid w:val="0054085E"/>
    <w:rsid w:val="00540BEB"/>
    <w:rsid w:val="00540C85"/>
    <w:rsid w:val="00541A9D"/>
    <w:rsid w:val="00542C48"/>
    <w:rsid w:val="00543000"/>
    <w:rsid w:val="0054389B"/>
    <w:rsid w:val="00543924"/>
    <w:rsid w:val="00543F93"/>
    <w:rsid w:val="005442E4"/>
    <w:rsid w:val="0054471E"/>
    <w:rsid w:val="00544ED1"/>
    <w:rsid w:val="005457D2"/>
    <w:rsid w:val="005476A3"/>
    <w:rsid w:val="00550418"/>
    <w:rsid w:val="005505AC"/>
    <w:rsid w:val="0055091D"/>
    <w:rsid w:val="00550954"/>
    <w:rsid w:val="00550A34"/>
    <w:rsid w:val="00550C95"/>
    <w:rsid w:val="00551C03"/>
    <w:rsid w:val="00552066"/>
    <w:rsid w:val="00552D71"/>
    <w:rsid w:val="00552D84"/>
    <w:rsid w:val="00552EE8"/>
    <w:rsid w:val="00553137"/>
    <w:rsid w:val="00553565"/>
    <w:rsid w:val="00553632"/>
    <w:rsid w:val="005538FF"/>
    <w:rsid w:val="0055393A"/>
    <w:rsid w:val="00554385"/>
    <w:rsid w:val="00554946"/>
    <w:rsid w:val="00555313"/>
    <w:rsid w:val="005554F3"/>
    <w:rsid w:val="00555BF1"/>
    <w:rsid w:val="00555FD6"/>
    <w:rsid w:val="00556402"/>
    <w:rsid w:val="00556517"/>
    <w:rsid w:val="0055659E"/>
    <w:rsid w:val="00557080"/>
    <w:rsid w:val="00557D75"/>
    <w:rsid w:val="005606BD"/>
    <w:rsid w:val="00561D15"/>
    <w:rsid w:val="00561DD7"/>
    <w:rsid w:val="005622FE"/>
    <w:rsid w:val="005623E7"/>
    <w:rsid w:val="00562CB6"/>
    <w:rsid w:val="00563429"/>
    <w:rsid w:val="00563544"/>
    <w:rsid w:val="005649E6"/>
    <w:rsid w:val="00565D07"/>
    <w:rsid w:val="0056776D"/>
    <w:rsid w:val="0057092E"/>
    <w:rsid w:val="00570CE2"/>
    <w:rsid w:val="00570DB2"/>
    <w:rsid w:val="005717FC"/>
    <w:rsid w:val="00571D11"/>
    <w:rsid w:val="00572277"/>
    <w:rsid w:val="005731CE"/>
    <w:rsid w:val="00574295"/>
    <w:rsid w:val="00574B79"/>
    <w:rsid w:val="00574CF5"/>
    <w:rsid w:val="00575915"/>
    <w:rsid w:val="00576427"/>
    <w:rsid w:val="00576B91"/>
    <w:rsid w:val="00577AB1"/>
    <w:rsid w:val="00577AB9"/>
    <w:rsid w:val="00580059"/>
    <w:rsid w:val="0058079F"/>
    <w:rsid w:val="005809DF"/>
    <w:rsid w:val="00580B5F"/>
    <w:rsid w:val="00580D40"/>
    <w:rsid w:val="005824C7"/>
    <w:rsid w:val="005834C6"/>
    <w:rsid w:val="00583541"/>
    <w:rsid w:val="00585B22"/>
    <w:rsid w:val="00586053"/>
    <w:rsid w:val="00586156"/>
    <w:rsid w:val="00586B22"/>
    <w:rsid w:val="00586C6B"/>
    <w:rsid w:val="00590F5A"/>
    <w:rsid w:val="00591B7D"/>
    <w:rsid w:val="00591E69"/>
    <w:rsid w:val="005935B7"/>
    <w:rsid w:val="00593A81"/>
    <w:rsid w:val="00593CDF"/>
    <w:rsid w:val="0059479A"/>
    <w:rsid w:val="00595298"/>
    <w:rsid w:val="00595A87"/>
    <w:rsid w:val="00595CE9"/>
    <w:rsid w:val="00596678"/>
    <w:rsid w:val="00596E76"/>
    <w:rsid w:val="005973C8"/>
    <w:rsid w:val="00597794"/>
    <w:rsid w:val="00597EFD"/>
    <w:rsid w:val="005A04E7"/>
    <w:rsid w:val="005A0508"/>
    <w:rsid w:val="005A0CF3"/>
    <w:rsid w:val="005A11C0"/>
    <w:rsid w:val="005A2073"/>
    <w:rsid w:val="005A2807"/>
    <w:rsid w:val="005A29DC"/>
    <w:rsid w:val="005A3B05"/>
    <w:rsid w:val="005A3F84"/>
    <w:rsid w:val="005A40EE"/>
    <w:rsid w:val="005A41C7"/>
    <w:rsid w:val="005A487A"/>
    <w:rsid w:val="005A54BB"/>
    <w:rsid w:val="005A6712"/>
    <w:rsid w:val="005A77FB"/>
    <w:rsid w:val="005A78B5"/>
    <w:rsid w:val="005B0570"/>
    <w:rsid w:val="005B066A"/>
    <w:rsid w:val="005B07D3"/>
    <w:rsid w:val="005B1CBD"/>
    <w:rsid w:val="005B2696"/>
    <w:rsid w:val="005B2B02"/>
    <w:rsid w:val="005B4FA6"/>
    <w:rsid w:val="005B5D10"/>
    <w:rsid w:val="005B6495"/>
    <w:rsid w:val="005B6514"/>
    <w:rsid w:val="005B6772"/>
    <w:rsid w:val="005B71E1"/>
    <w:rsid w:val="005C1152"/>
    <w:rsid w:val="005C1812"/>
    <w:rsid w:val="005C26CD"/>
    <w:rsid w:val="005C288F"/>
    <w:rsid w:val="005C38E6"/>
    <w:rsid w:val="005C3AEC"/>
    <w:rsid w:val="005C3B6B"/>
    <w:rsid w:val="005C5E80"/>
    <w:rsid w:val="005C65A9"/>
    <w:rsid w:val="005C66FB"/>
    <w:rsid w:val="005C68E3"/>
    <w:rsid w:val="005D097F"/>
    <w:rsid w:val="005D166A"/>
    <w:rsid w:val="005D1805"/>
    <w:rsid w:val="005D19CC"/>
    <w:rsid w:val="005D2713"/>
    <w:rsid w:val="005D3CA2"/>
    <w:rsid w:val="005D4487"/>
    <w:rsid w:val="005D44D5"/>
    <w:rsid w:val="005D4E7D"/>
    <w:rsid w:val="005D559E"/>
    <w:rsid w:val="005D65B4"/>
    <w:rsid w:val="005D6A6C"/>
    <w:rsid w:val="005D6BA1"/>
    <w:rsid w:val="005D7BA2"/>
    <w:rsid w:val="005E0063"/>
    <w:rsid w:val="005E0E9B"/>
    <w:rsid w:val="005E13C7"/>
    <w:rsid w:val="005E1464"/>
    <w:rsid w:val="005E1A7F"/>
    <w:rsid w:val="005E1F26"/>
    <w:rsid w:val="005E1F4B"/>
    <w:rsid w:val="005E25A6"/>
    <w:rsid w:val="005E2658"/>
    <w:rsid w:val="005E292D"/>
    <w:rsid w:val="005E2BAE"/>
    <w:rsid w:val="005E2CBD"/>
    <w:rsid w:val="005E34F6"/>
    <w:rsid w:val="005E3C83"/>
    <w:rsid w:val="005E3DC7"/>
    <w:rsid w:val="005E3E39"/>
    <w:rsid w:val="005E481B"/>
    <w:rsid w:val="005E5719"/>
    <w:rsid w:val="005E5905"/>
    <w:rsid w:val="005E5CB1"/>
    <w:rsid w:val="005E5CD3"/>
    <w:rsid w:val="005E640F"/>
    <w:rsid w:val="005E6583"/>
    <w:rsid w:val="005E6B8B"/>
    <w:rsid w:val="005E6F00"/>
    <w:rsid w:val="005E703D"/>
    <w:rsid w:val="005E7333"/>
    <w:rsid w:val="005E786B"/>
    <w:rsid w:val="005F0AF8"/>
    <w:rsid w:val="005F1358"/>
    <w:rsid w:val="005F2386"/>
    <w:rsid w:val="005F26E1"/>
    <w:rsid w:val="005F3309"/>
    <w:rsid w:val="005F385C"/>
    <w:rsid w:val="005F3872"/>
    <w:rsid w:val="005F3C2D"/>
    <w:rsid w:val="005F4855"/>
    <w:rsid w:val="005F52C2"/>
    <w:rsid w:val="005F5619"/>
    <w:rsid w:val="005F5BE0"/>
    <w:rsid w:val="005F635B"/>
    <w:rsid w:val="005F7179"/>
    <w:rsid w:val="005F79FF"/>
    <w:rsid w:val="006005E3"/>
    <w:rsid w:val="0060117E"/>
    <w:rsid w:val="006016F4"/>
    <w:rsid w:val="00602D94"/>
    <w:rsid w:val="00602F4B"/>
    <w:rsid w:val="006034D2"/>
    <w:rsid w:val="00603E7B"/>
    <w:rsid w:val="00604291"/>
    <w:rsid w:val="006048A8"/>
    <w:rsid w:val="00604919"/>
    <w:rsid w:val="00604FCD"/>
    <w:rsid w:val="006061C0"/>
    <w:rsid w:val="006069D9"/>
    <w:rsid w:val="00607BED"/>
    <w:rsid w:val="00610CCB"/>
    <w:rsid w:val="0061388F"/>
    <w:rsid w:val="00613A06"/>
    <w:rsid w:val="006143C9"/>
    <w:rsid w:val="00614CDC"/>
    <w:rsid w:val="00614D49"/>
    <w:rsid w:val="00615855"/>
    <w:rsid w:val="00616A57"/>
    <w:rsid w:val="00617258"/>
    <w:rsid w:val="0062028B"/>
    <w:rsid w:val="006209A4"/>
    <w:rsid w:val="00620D6F"/>
    <w:rsid w:val="00621C35"/>
    <w:rsid w:val="00622986"/>
    <w:rsid w:val="0062337C"/>
    <w:rsid w:val="00623496"/>
    <w:rsid w:val="0062379D"/>
    <w:rsid w:val="00624555"/>
    <w:rsid w:val="00626488"/>
    <w:rsid w:val="00626A34"/>
    <w:rsid w:val="00626E03"/>
    <w:rsid w:val="006272F1"/>
    <w:rsid w:val="00627A6B"/>
    <w:rsid w:val="00630835"/>
    <w:rsid w:val="00630D83"/>
    <w:rsid w:val="00631217"/>
    <w:rsid w:val="00632269"/>
    <w:rsid w:val="00633413"/>
    <w:rsid w:val="006335AA"/>
    <w:rsid w:val="00634730"/>
    <w:rsid w:val="006349D5"/>
    <w:rsid w:val="00634EE5"/>
    <w:rsid w:val="006350E7"/>
    <w:rsid w:val="0063588A"/>
    <w:rsid w:val="006359E0"/>
    <w:rsid w:val="00635F16"/>
    <w:rsid w:val="006360F7"/>
    <w:rsid w:val="00636A6C"/>
    <w:rsid w:val="006372A5"/>
    <w:rsid w:val="00637A58"/>
    <w:rsid w:val="00637EDC"/>
    <w:rsid w:val="0064050D"/>
    <w:rsid w:val="00641046"/>
    <w:rsid w:val="006414DD"/>
    <w:rsid w:val="006415AE"/>
    <w:rsid w:val="006424D0"/>
    <w:rsid w:val="00642D78"/>
    <w:rsid w:val="00643735"/>
    <w:rsid w:val="00644D37"/>
    <w:rsid w:val="00644F1F"/>
    <w:rsid w:val="00645C01"/>
    <w:rsid w:val="00645EA7"/>
    <w:rsid w:val="006463E8"/>
    <w:rsid w:val="00646DFB"/>
    <w:rsid w:val="00646FAD"/>
    <w:rsid w:val="0064712F"/>
    <w:rsid w:val="00647272"/>
    <w:rsid w:val="006500CB"/>
    <w:rsid w:val="006501EC"/>
    <w:rsid w:val="006505B2"/>
    <w:rsid w:val="006505DD"/>
    <w:rsid w:val="00651FF5"/>
    <w:rsid w:val="006524E1"/>
    <w:rsid w:val="00652DDD"/>
    <w:rsid w:val="00653C5F"/>
    <w:rsid w:val="00654022"/>
    <w:rsid w:val="006542A6"/>
    <w:rsid w:val="0065438D"/>
    <w:rsid w:val="00654932"/>
    <w:rsid w:val="006551D4"/>
    <w:rsid w:val="0065627C"/>
    <w:rsid w:val="006572FA"/>
    <w:rsid w:val="006575DA"/>
    <w:rsid w:val="0066066D"/>
    <w:rsid w:val="006613B4"/>
    <w:rsid w:val="00661852"/>
    <w:rsid w:val="00661CBA"/>
    <w:rsid w:val="006623F6"/>
    <w:rsid w:val="00662C83"/>
    <w:rsid w:val="0066333E"/>
    <w:rsid w:val="00663DB0"/>
    <w:rsid w:val="00663EF3"/>
    <w:rsid w:val="006644C7"/>
    <w:rsid w:val="00664ADE"/>
    <w:rsid w:val="00665330"/>
    <w:rsid w:val="00665403"/>
    <w:rsid w:val="00665BA8"/>
    <w:rsid w:val="00667BE7"/>
    <w:rsid w:val="00670156"/>
    <w:rsid w:val="00670549"/>
    <w:rsid w:val="006712E0"/>
    <w:rsid w:val="006718FB"/>
    <w:rsid w:val="0067268C"/>
    <w:rsid w:val="00672893"/>
    <w:rsid w:val="00672F6D"/>
    <w:rsid w:val="006739C2"/>
    <w:rsid w:val="00674347"/>
    <w:rsid w:val="00674C83"/>
    <w:rsid w:val="00674FD6"/>
    <w:rsid w:val="0067518A"/>
    <w:rsid w:val="00675491"/>
    <w:rsid w:val="0067633A"/>
    <w:rsid w:val="006806F9"/>
    <w:rsid w:val="006809A8"/>
    <w:rsid w:val="006813B9"/>
    <w:rsid w:val="006820A6"/>
    <w:rsid w:val="00682AF1"/>
    <w:rsid w:val="00683843"/>
    <w:rsid w:val="006841E2"/>
    <w:rsid w:val="00684656"/>
    <w:rsid w:val="00684811"/>
    <w:rsid w:val="006855B4"/>
    <w:rsid w:val="00685713"/>
    <w:rsid w:val="00687103"/>
    <w:rsid w:val="00687529"/>
    <w:rsid w:val="00690C82"/>
    <w:rsid w:val="00690D99"/>
    <w:rsid w:val="00692102"/>
    <w:rsid w:val="00692410"/>
    <w:rsid w:val="006938FF"/>
    <w:rsid w:val="00694475"/>
    <w:rsid w:val="00695655"/>
    <w:rsid w:val="00697882"/>
    <w:rsid w:val="00697C9F"/>
    <w:rsid w:val="006A00B9"/>
    <w:rsid w:val="006A0AE4"/>
    <w:rsid w:val="006A1C86"/>
    <w:rsid w:val="006A2C44"/>
    <w:rsid w:val="006A2CAF"/>
    <w:rsid w:val="006A353B"/>
    <w:rsid w:val="006A3CF7"/>
    <w:rsid w:val="006A3DFA"/>
    <w:rsid w:val="006A4A68"/>
    <w:rsid w:val="006A66D7"/>
    <w:rsid w:val="006A6917"/>
    <w:rsid w:val="006A7627"/>
    <w:rsid w:val="006B0F17"/>
    <w:rsid w:val="006B12EF"/>
    <w:rsid w:val="006B290F"/>
    <w:rsid w:val="006B2E2E"/>
    <w:rsid w:val="006B3638"/>
    <w:rsid w:val="006B4332"/>
    <w:rsid w:val="006B6893"/>
    <w:rsid w:val="006B7900"/>
    <w:rsid w:val="006C06F4"/>
    <w:rsid w:val="006C1FEC"/>
    <w:rsid w:val="006C2624"/>
    <w:rsid w:val="006C27F5"/>
    <w:rsid w:val="006C2AC6"/>
    <w:rsid w:val="006C3065"/>
    <w:rsid w:val="006C3262"/>
    <w:rsid w:val="006C36DE"/>
    <w:rsid w:val="006C39F1"/>
    <w:rsid w:val="006C3A21"/>
    <w:rsid w:val="006C4E47"/>
    <w:rsid w:val="006C533F"/>
    <w:rsid w:val="006C5A49"/>
    <w:rsid w:val="006C5B6E"/>
    <w:rsid w:val="006C5EB3"/>
    <w:rsid w:val="006C6566"/>
    <w:rsid w:val="006C7AEB"/>
    <w:rsid w:val="006D06FE"/>
    <w:rsid w:val="006D0956"/>
    <w:rsid w:val="006D1327"/>
    <w:rsid w:val="006D1BCD"/>
    <w:rsid w:val="006D33F7"/>
    <w:rsid w:val="006D355D"/>
    <w:rsid w:val="006D35C0"/>
    <w:rsid w:val="006D38F5"/>
    <w:rsid w:val="006D40F1"/>
    <w:rsid w:val="006D4348"/>
    <w:rsid w:val="006D5149"/>
    <w:rsid w:val="006D5211"/>
    <w:rsid w:val="006D53FD"/>
    <w:rsid w:val="006D5DFD"/>
    <w:rsid w:val="006D6003"/>
    <w:rsid w:val="006D61E5"/>
    <w:rsid w:val="006D6291"/>
    <w:rsid w:val="006D6471"/>
    <w:rsid w:val="006D6D35"/>
    <w:rsid w:val="006D6D98"/>
    <w:rsid w:val="006D7093"/>
    <w:rsid w:val="006D7337"/>
    <w:rsid w:val="006D7E2D"/>
    <w:rsid w:val="006E008B"/>
    <w:rsid w:val="006E083C"/>
    <w:rsid w:val="006E0B1B"/>
    <w:rsid w:val="006E147D"/>
    <w:rsid w:val="006E15A5"/>
    <w:rsid w:val="006E1633"/>
    <w:rsid w:val="006E224B"/>
    <w:rsid w:val="006E2EA1"/>
    <w:rsid w:val="006E3649"/>
    <w:rsid w:val="006E4350"/>
    <w:rsid w:val="006E51F8"/>
    <w:rsid w:val="006E5E8C"/>
    <w:rsid w:val="006E686A"/>
    <w:rsid w:val="006E70BE"/>
    <w:rsid w:val="006E74E4"/>
    <w:rsid w:val="006E79E9"/>
    <w:rsid w:val="006F0BF2"/>
    <w:rsid w:val="006F0C9E"/>
    <w:rsid w:val="006F14C3"/>
    <w:rsid w:val="006F18A3"/>
    <w:rsid w:val="006F1C27"/>
    <w:rsid w:val="006F2E65"/>
    <w:rsid w:val="006F4F42"/>
    <w:rsid w:val="006F50E0"/>
    <w:rsid w:val="006F52DE"/>
    <w:rsid w:val="006F5382"/>
    <w:rsid w:val="006F66A5"/>
    <w:rsid w:val="006F6A78"/>
    <w:rsid w:val="00700173"/>
    <w:rsid w:val="007003A3"/>
    <w:rsid w:val="00700510"/>
    <w:rsid w:val="007007CF"/>
    <w:rsid w:val="00700C48"/>
    <w:rsid w:val="007013A6"/>
    <w:rsid w:val="00701D04"/>
    <w:rsid w:val="007022AD"/>
    <w:rsid w:val="00702437"/>
    <w:rsid w:val="0070277A"/>
    <w:rsid w:val="0070289D"/>
    <w:rsid w:val="00702BFE"/>
    <w:rsid w:val="00702F60"/>
    <w:rsid w:val="00703481"/>
    <w:rsid w:val="00703B82"/>
    <w:rsid w:val="00703C79"/>
    <w:rsid w:val="007054D3"/>
    <w:rsid w:val="00705682"/>
    <w:rsid w:val="00705AF8"/>
    <w:rsid w:val="00706566"/>
    <w:rsid w:val="00710C24"/>
    <w:rsid w:val="00710C37"/>
    <w:rsid w:val="00710C45"/>
    <w:rsid w:val="00711472"/>
    <w:rsid w:val="00711CEF"/>
    <w:rsid w:val="007127E3"/>
    <w:rsid w:val="0071299B"/>
    <w:rsid w:val="007134EC"/>
    <w:rsid w:val="00715CE5"/>
    <w:rsid w:val="007172AA"/>
    <w:rsid w:val="007206D7"/>
    <w:rsid w:val="00720B6B"/>
    <w:rsid w:val="00720BBD"/>
    <w:rsid w:val="0072119E"/>
    <w:rsid w:val="0072288F"/>
    <w:rsid w:val="00722CBF"/>
    <w:rsid w:val="00722D78"/>
    <w:rsid w:val="0072317C"/>
    <w:rsid w:val="0072425B"/>
    <w:rsid w:val="00725458"/>
    <w:rsid w:val="0072571D"/>
    <w:rsid w:val="007273FA"/>
    <w:rsid w:val="00727D59"/>
    <w:rsid w:val="007313D1"/>
    <w:rsid w:val="00731709"/>
    <w:rsid w:val="00731EA2"/>
    <w:rsid w:val="007323E5"/>
    <w:rsid w:val="00732B54"/>
    <w:rsid w:val="00733C07"/>
    <w:rsid w:val="00733E7D"/>
    <w:rsid w:val="00733FAD"/>
    <w:rsid w:val="0073559F"/>
    <w:rsid w:val="007356E8"/>
    <w:rsid w:val="00736027"/>
    <w:rsid w:val="00736956"/>
    <w:rsid w:val="0073745E"/>
    <w:rsid w:val="0074051E"/>
    <w:rsid w:val="00740561"/>
    <w:rsid w:val="007408B2"/>
    <w:rsid w:val="00740CF1"/>
    <w:rsid w:val="00741263"/>
    <w:rsid w:val="00741F57"/>
    <w:rsid w:val="0074315B"/>
    <w:rsid w:val="0074397A"/>
    <w:rsid w:val="00744567"/>
    <w:rsid w:val="00746352"/>
    <w:rsid w:val="00746810"/>
    <w:rsid w:val="00747093"/>
    <w:rsid w:val="0074719D"/>
    <w:rsid w:val="0074730B"/>
    <w:rsid w:val="00751AFF"/>
    <w:rsid w:val="00751CA2"/>
    <w:rsid w:val="00752EAF"/>
    <w:rsid w:val="00753D10"/>
    <w:rsid w:val="00753E97"/>
    <w:rsid w:val="007565D6"/>
    <w:rsid w:val="00756E1C"/>
    <w:rsid w:val="00757E8B"/>
    <w:rsid w:val="0076055B"/>
    <w:rsid w:val="0076117F"/>
    <w:rsid w:val="00762477"/>
    <w:rsid w:val="00762AAB"/>
    <w:rsid w:val="00762D24"/>
    <w:rsid w:val="00764172"/>
    <w:rsid w:val="00765743"/>
    <w:rsid w:val="0076574B"/>
    <w:rsid w:val="0076593A"/>
    <w:rsid w:val="0076598D"/>
    <w:rsid w:val="00765C2A"/>
    <w:rsid w:val="00767751"/>
    <w:rsid w:val="00767D32"/>
    <w:rsid w:val="00770223"/>
    <w:rsid w:val="007704A0"/>
    <w:rsid w:val="0077075B"/>
    <w:rsid w:val="00770A11"/>
    <w:rsid w:val="00771163"/>
    <w:rsid w:val="00771374"/>
    <w:rsid w:val="00771624"/>
    <w:rsid w:val="00771A3A"/>
    <w:rsid w:val="00772351"/>
    <w:rsid w:val="0077278D"/>
    <w:rsid w:val="0077302A"/>
    <w:rsid w:val="007731BD"/>
    <w:rsid w:val="00773F2D"/>
    <w:rsid w:val="00773F6C"/>
    <w:rsid w:val="00774795"/>
    <w:rsid w:val="007750B4"/>
    <w:rsid w:val="00775C6D"/>
    <w:rsid w:val="0077622A"/>
    <w:rsid w:val="0077639B"/>
    <w:rsid w:val="00776976"/>
    <w:rsid w:val="0077719E"/>
    <w:rsid w:val="00777691"/>
    <w:rsid w:val="00777D1E"/>
    <w:rsid w:val="0078113B"/>
    <w:rsid w:val="00781A97"/>
    <w:rsid w:val="007824DD"/>
    <w:rsid w:val="007827DA"/>
    <w:rsid w:val="00782C6E"/>
    <w:rsid w:val="00783032"/>
    <w:rsid w:val="00783152"/>
    <w:rsid w:val="00784228"/>
    <w:rsid w:val="007845D2"/>
    <w:rsid w:val="0078595A"/>
    <w:rsid w:val="00785BEB"/>
    <w:rsid w:val="007867A7"/>
    <w:rsid w:val="0078703A"/>
    <w:rsid w:val="007870B9"/>
    <w:rsid w:val="007877EC"/>
    <w:rsid w:val="00787A9C"/>
    <w:rsid w:val="00787B93"/>
    <w:rsid w:val="00790CC1"/>
    <w:rsid w:val="00791D44"/>
    <w:rsid w:val="00791EC9"/>
    <w:rsid w:val="00792AC3"/>
    <w:rsid w:val="00792AEF"/>
    <w:rsid w:val="00792D55"/>
    <w:rsid w:val="00793521"/>
    <w:rsid w:val="007956C8"/>
    <w:rsid w:val="007973A6"/>
    <w:rsid w:val="00797914"/>
    <w:rsid w:val="00797951"/>
    <w:rsid w:val="007A0146"/>
    <w:rsid w:val="007A09D3"/>
    <w:rsid w:val="007A26A7"/>
    <w:rsid w:val="007A2776"/>
    <w:rsid w:val="007A2942"/>
    <w:rsid w:val="007A2C00"/>
    <w:rsid w:val="007A2D21"/>
    <w:rsid w:val="007A304F"/>
    <w:rsid w:val="007A3605"/>
    <w:rsid w:val="007A3664"/>
    <w:rsid w:val="007A3843"/>
    <w:rsid w:val="007A3E5F"/>
    <w:rsid w:val="007A3F88"/>
    <w:rsid w:val="007A4386"/>
    <w:rsid w:val="007A57FA"/>
    <w:rsid w:val="007A64BE"/>
    <w:rsid w:val="007A685F"/>
    <w:rsid w:val="007A6C96"/>
    <w:rsid w:val="007A777A"/>
    <w:rsid w:val="007A7B2E"/>
    <w:rsid w:val="007A7BEA"/>
    <w:rsid w:val="007A7C91"/>
    <w:rsid w:val="007B041E"/>
    <w:rsid w:val="007B1987"/>
    <w:rsid w:val="007B1CA9"/>
    <w:rsid w:val="007B2496"/>
    <w:rsid w:val="007B2969"/>
    <w:rsid w:val="007B2A26"/>
    <w:rsid w:val="007B3E8C"/>
    <w:rsid w:val="007B4FE2"/>
    <w:rsid w:val="007B5154"/>
    <w:rsid w:val="007B522F"/>
    <w:rsid w:val="007C0C12"/>
    <w:rsid w:val="007C1E2C"/>
    <w:rsid w:val="007C239F"/>
    <w:rsid w:val="007C2C8F"/>
    <w:rsid w:val="007C32EF"/>
    <w:rsid w:val="007C393F"/>
    <w:rsid w:val="007C3F24"/>
    <w:rsid w:val="007C522F"/>
    <w:rsid w:val="007C5279"/>
    <w:rsid w:val="007C66CC"/>
    <w:rsid w:val="007C6CBC"/>
    <w:rsid w:val="007C710D"/>
    <w:rsid w:val="007C78E9"/>
    <w:rsid w:val="007C78F2"/>
    <w:rsid w:val="007C7B20"/>
    <w:rsid w:val="007C7CCD"/>
    <w:rsid w:val="007D0188"/>
    <w:rsid w:val="007D0F9C"/>
    <w:rsid w:val="007D1DAE"/>
    <w:rsid w:val="007D24FB"/>
    <w:rsid w:val="007D3403"/>
    <w:rsid w:val="007D3E28"/>
    <w:rsid w:val="007D50E9"/>
    <w:rsid w:val="007D5128"/>
    <w:rsid w:val="007D5284"/>
    <w:rsid w:val="007D6AC8"/>
    <w:rsid w:val="007D6D00"/>
    <w:rsid w:val="007D7584"/>
    <w:rsid w:val="007D75E5"/>
    <w:rsid w:val="007D77BD"/>
    <w:rsid w:val="007D7947"/>
    <w:rsid w:val="007E009C"/>
    <w:rsid w:val="007E05E9"/>
    <w:rsid w:val="007E0AE5"/>
    <w:rsid w:val="007E0B1C"/>
    <w:rsid w:val="007E153F"/>
    <w:rsid w:val="007E1772"/>
    <w:rsid w:val="007E18EB"/>
    <w:rsid w:val="007E192A"/>
    <w:rsid w:val="007E1ABE"/>
    <w:rsid w:val="007E2362"/>
    <w:rsid w:val="007E323F"/>
    <w:rsid w:val="007E56C3"/>
    <w:rsid w:val="007E5B49"/>
    <w:rsid w:val="007E5B76"/>
    <w:rsid w:val="007E5D7C"/>
    <w:rsid w:val="007E6698"/>
    <w:rsid w:val="007E6BF4"/>
    <w:rsid w:val="007E7080"/>
    <w:rsid w:val="007E71B4"/>
    <w:rsid w:val="007E7273"/>
    <w:rsid w:val="007E7E06"/>
    <w:rsid w:val="007F27F5"/>
    <w:rsid w:val="007F2E59"/>
    <w:rsid w:val="007F32AE"/>
    <w:rsid w:val="007F3EC4"/>
    <w:rsid w:val="007F4490"/>
    <w:rsid w:val="007F4AA6"/>
    <w:rsid w:val="007F4C94"/>
    <w:rsid w:val="007F5113"/>
    <w:rsid w:val="007F5C18"/>
    <w:rsid w:val="007F5C1B"/>
    <w:rsid w:val="007F726A"/>
    <w:rsid w:val="007F752E"/>
    <w:rsid w:val="007F77B0"/>
    <w:rsid w:val="007F7AEC"/>
    <w:rsid w:val="007F7EE7"/>
    <w:rsid w:val="008000BC"/>
    <w:rsid w:val="00800296"/>
    <w:rsid w:val="008011DB"/>
    <w:rsid w:val="008011F4"/>
    <w:rsid w:val="008013E2"/>
    <w:rsid w:val="00801C22"/>
    <w:rsid w:val="00801EF6"/>
    <w:rsid w:val="00803406"/>
    <w:rsid w:val="008042AB"/>
    <w:rsid w:val="00804507"/>
    <w:rsid w:val="00804537"/>
    <w:rsid w:val="008045EF"/>
    <w:rsid w:val="00804ACE"/>
    <w:rsid w:val="00804C29"/>
    <w:rsid w:val="0080590B"/>
    <w:rsid w:val="00805C51"/>
    <w:rsid w:val="00806972"/>
    <w:rsid w:val="008071F8"/>
    <w:rsid w:val="00807C35"/>
    <w:rsid w:val="00807D6F"/>
    <w:rsid w:val="00811478"/>
    <w:rsid w:val="00811E9C"/>
    <w:rsid w:val="00812251"/>
    <w:rsid w:val="008129C6"/>
    <w:rsid w:val="008130FA"/>
    <w:rsid w:val="008140C6"/>
    <w:rsid w:val="008145FF"/>
    <w:rsid w:val="008151A4"/>
    <w:rsid w:val="00815479"/>
    <w:rsid w:val="00815D5B"/>
    <w:rsid w:val="00816314"/>
    <w:rsid w:val="0081651C"/>
    <w:rsid w:val="008172B9"/>
    <w:rsid w:val="008172BB"/>
    <w:rsid w:val="00817778"/>
    <w:rsid w:val="008179F0"/>
    <w:rsid w:val="0082029E"/>
    <w:rsid w:val="00820983"/>
    <w:rsid w:val="0082124C"/>
    <w:rsid w:val="00821CA1"/>
    <w:rsid w:val="00821D0D"/>
    <w:rsid w:val="0082313D"/>
    <w:rsid w:val="008231D5"/>
    <w:rsid w:val="008236C8"/>
    <w:rsid w:val="008244DE"/>
    <w:rsid w:val="0082478D"/>
    <w:rsid w:val="00824E27"/>
    <w:rsid w:val="00825323"/>
    <w:rsid w:val="008259E1"/>
    <w:rsid w:val="00826106"/>
    <w:rsid w:val="0082794D"/>
    <w:rsid w:val="00827B7C"/>
    <w:rsid w:val="00831797"/>
    <w:rsid w:val="00832A06"/>
    <w:rsid w:val="00832FCA"/>
    <w:rsid w:val="00833196"/>
    <w:rsid w:val="008337CB"/>
    <w:rsid w:val="0083396B"/>
    <w:rsid w:val="008339F1"/>
    <w:rsid w:val="00834031"/>
    <w:rsid w:val="0083441D"/>
    <w:rsid w:val="00834DF7"/>
    <w:rsid w:val="00834EBF"/>
    <w:rsid w:val="008351D7"/>
    <w:rsid w:val="0083624D"/>
    <w:rsid w:val="0083635E"/>
    <w:rsid w:val="00836BCD"/>
    <w:rsid w:val="0083778A"/>
    <w:rsid w:val="00837E7D"/>
    <w:rsid w:val="00837F7C"/>
    <w:rsid w:val="008406B8"/>
    <w:rsid w:val="00840A24"/>
    <w:rsid w:val="008427BE"/>
    <w:rsid w:val="00842A4D"/>
    <w:rsid w:val="00843053"/>
    <w:rsid w:val="00843579"/>
    <w:rsid w:val="008435F6"/>
    <w:rsid w:val="00843D2B"/>
    <w:rsid w:val="0084416C"/>
    <w:rsid w:val="00847018"/>
    <w:rsid w:val="008471E8"/>
    <w:rsid w:val="00847BA8"/>
    <w:rsid w:val="00850614"/>
    <w:rsid w:val="008510ED"/>
    <w:rsid w:val="00851BDB"/>
    <w:rsid w:val="0085203A"/>
    <w:rsid w:val="00852160"/>
    <w:rsid w:val="0085424A"/>
    <w:rsid w:val="00854962"/>
    <w:rsid w:val="00856518"/>
    <w:rsid w:val="00856B88"/>
    <w:rsid w:val="00856E78"/>
    <w:rsid w:val="008571E2"/>
    <w:rsid w:val="008577EF"/>
    <w:rsid w:val="008604F8"/>
    <w:rsid w:val="008607DB"/>
    <w:rsid w:val="008629CA"/>
    <w:rsid w:val="008629DB"/>
    <w:rsid w:val="00862BB4"/>
    <w:rsid w:val="0086413C"/>
    <w:rsid w:val="00865271"/>
    <w:rsid w:val="0086588D"/>
    <w:rsid w:val="008659AF"/>
    <w:rsid w:val="00866B19"/>
    <w:rsid w:val="00866C26"/>
    <w:rsid w:val="00867C4C"/>
    <w:rsid w:val="008717F6"/>
    <w:rsid w:val="00871EFA"/>
    <w:rsid w:val="00872CC2"/>
    <w:rsid w:val="00873080"/>
    <w:rsid w:val="008733EC"/>
    <w:rsid w:val="00873D84"/>
    <w:rsid w:val="00874233"/>
    <w:rsid w:val="008758F2"/>
    <w:rsid w:val="008763C8"/>
    <w:rsid w:val="0087674B"/>
    <w:rsid w:val="008770CE"/>
    <w:rsid w:val="00877ABD"/>
    <w:rsid w:val="0088074D"/>
    <w:rsid w:val="00880947"/>
    <w:rsid w:val="0088115A"/>
    <w:rsid w:val="008829F5"/>
    <w:rsid w:val="00882A86"/>
    <w:rsid w:val="00882D0C"/>
    <w:rsid w:val="00883925"/>
    <w:rsid w:val="00883DC3"/>
    <w:rsid w:val="008846A8"/>
    <w:rsid w:val="008846B0"/>
    <w:rsid w:val="00885873"/>
    <w:rsid w:val="00885C0D"/>
    <w:rsid w:val="008863F7"/>
    <w:rsid w:val="00886743"/>
    <w:rsid w:val="00887077"/>
    <w:rsid w:val="00890603"/>
    <w:rsid w:val="00890A64"/>
    <w:rsid w:val="008915FC"/>
    <w:rsid w:val="00891640"/>
    <w:rsid w:val="00891961"/>
    <w:rsid w:val="00891F4B"/>
    <w:rsid w:val="00893396"/>
    <w:rsid w:val="00894C0D"/>
    <w:rsid w:val="00895DCE"/>
    <w:rsid w:val="00895FCA"/>
    <w:rsid w:val="00896430"/>
    <w:rsid w:val="00896551"/>
    <w:rsid w:val="008971D3"/>
    <w:rsid w:val="00897434"/>
    <w:rsid w:val="00897879"/>
    <w:rsid w:val="00897BCB"/>
    <w:rsid w:val="008A037C"/>
    <w:rsid w:val="008A16CC"/>
    <w:rsid w:val="008A1B3A"/>
    <w:rsid w:val="008A1FF6"/>
    <w:rsid w:val="008A24D9"/>
    <w:rsid w:val="008A2880"/>
    <w:rsid w:val="008A36F2"/>
    <w:rsid w:val="008A3813"/>
    <w:rsid w:val="008A4B22"/>
    <w:rsid w:val="008A4BFC"/>
    <w:rsid w:val="008A5446"/>
    <w:rsid w:val="008A556A"/>
    <w:rsid w:val="008A59F3"/>
    <w:rsid w:val="008A5A22"/>
    <w:rsid w:val="008A6723"/>
    <w:rsid w:val="008A686C"/>
    <w:rsid w:val="008A6C85"/>
    <w:rsid w:val="008A6CF4"/>
    <w:rsid w:val="008A6E27"/>
    <w:rsid w:val="008A7460"/>
    <w:rsid w:val="008A75B2"/>
    <w:rsid w:val="008A760B"/>
    <w:rsid w:val="008B0352"/>
    <w:rsid w:val="008B0EA3"/>
    <w:rsid w:val="008B1B6D"/>
    <w:rsid w:val="008B1D96"/>
    <w:rsid w:val="008B3A52"/>
    <w:rsid w:val="008B3BEB"/>
    <w:rsid w:val="008B3E68"/>
    <w:rsid w:val="008B4A78"/>
    <w:rsid w:val="008B55FB"/>
    <w:rsid w:val="008B5C75"/>
    <w:rsid w:val="008B63C0"/>
    <w:rsid w:val="008B680E"/>
    <w:rsid w:val="008B68CD"/>
    <w:rsid w:val="008B7958"/>
    <w:rsid w:val="008B79EC"/>
    <w:rsid w:val="008B7A9E"/>
    <w:rsid w:val="008B7E76"/>
    <w:rsid w:val="008C1539"/>
    <w:rsid w:val="008C26AB"/>
    <w:rsid w:val="008C26F1"/>
    <w:rsid w:val="008C31DB"/>
    <w:rsid w:val="008C40D2"/>
    <w:rsid w:val="008C483A"/>
    <w:rsid w:val="008C5F77"/>
    <w:rsid w:val="008C5FF0"/>
    <w:rsid w:val="008C6369"/>
    <w:rsid w:val="008C68B0"/>
    <w:rsid w:val="008C69AE"/>
    <w:rsid w:val="008C7D5C"/>
    <w:rsid w:val="008D0A77"/>
    <w:rsid w:val="008D1BEE"/>
    <w:rsid w:val="008D2325"/>
    <w:rsid w:val="008D2FB8"/>
    <w:rsid w:val="008D318C"/>
    <w:rsid w:val="008D3DB2"/>
    <w:rsid w:val="008D5330"/>
    <w:rsid w:val="008D5C0B"/>
    <w:rsid w:val="008D67C1"/>
    <w:rsid w:val="008D6F22"/>
    <w:rsid w:val="008D6F65"/>
    <w:rsid w:val="008D70B5"/>
    <w:rsid w:val="008D7429"/>
    <w:rsid w:val="008D7882"/>
    <w:rsid w:val="008E0746"/>
    <w:rsid w:val="008E109D"/>
    <w:rsid w:val="008E1160"/>
    <w:rsid w:val="008E11F4"/>
    <w:rsid w:val="008E1F7D"/>
    <w:rsid w:val="008E2B7C"/>
    <w:rsid w:val="008E3272"/>
    <w:rsid w:val="008E34EA"/>
    <w:rsid w:val="008E3B09"/>
    <w:rsid w:val="008E3B5D"/>
    <w:rsid w:val="008E4207"/>
    <w:rsid w:val="008E47F5"/>
    <w:rsid w:val="008E593B"/>
    <w:rsid w:val="008E5C76"/>
    <w:rsid w:val="008E5CC3"/>
    <w:rsid w:val="008E72A5"/>
    <w:rsid w:val="008E72B6"/>
    <w:rsid w:val="008E7860"/>
    <w:rsid w:val="008E7CED"/>
    <w:rsid w:val="008E7FD2"/>
    <w:rsid w:val="008F0A26"/>
    <w:rsid w:val="008F12E9"/>
    <w:rsid w:val="008F2242"/>
    <w:rsid w:val="008F268C"/>
    <w:rsid w:val="008F2DE0"/>
    <w:rsid w:val="008F518F"/>
    <w:rsid w:val="008F5876"/>
    <w:rsid w:val="008F5990"/>
    <w:rsid w:val="008F5B22"/>
    <w:rsid w:val="008F5FC7"/>
    <w:rsid w:val="008F6586"/>
    <w:rsid w:val="008F71F8"/>
    <w:rsid w:val="008F74F8"/>
    <w:rsid w:val="0090050D"/>
    <w:rsid w:val="00900928"/>
    <w:rsid w:val="00900A6F"/>
    <w:rsid w:val="009018D5"/>
    <w:rsid w:val="009021B3"/>
    <w:rsid w:val="009023B9"/>
    <w:rsid w:val="0090245C"/>
    <w:rsid w:val="00902EC0"/>
    <w:rsid w:val="009035F4"/>
    <w:rsid w:val="009040FB"/>
    <w:rsid w:val="00904C9F"/>
    <w:rsid w:val="00904CB4"/>
    <w:rsid w:val="00905067"/>
    <w:rsid w:val="00905641"/>
    <w:rsid w:val="0090568D"/>
    <w:rsid w:val="009058C4"/>
    <w:rsid w:val="00905FAF"/>
    <w:rsid w:val="009065B3"/>
    <w:rsid w:val="00906D0F"/>
    <w:rsid w:val="00907FAA"/>
    <w:rsid w:val="00910006"/>
    <w:rsid w:val="00910E9B"/>
    <w:rsid w:val="00911F05"/>
    <w:rsid w:val="009124EE"/>
    <w:rsid w:val="00913018"/>
    <w:rsid w:val="00913614"/>
    <w:rsid w:val="00913999"/>
    <w:rsid w:val="009143C9"/>
    <w:rsid w:val="00915603"/>
    <w:rsid w:val="00915966"/>
    <w:rsid w:val="00915D30"/>
    <w:rsid w:val="00916BE8"/>
    <w:rsid w:val="009207F1"/>
    <w:rsid w:val="0092093E"/>
    <w:rsid w:val="009210AF"/>
    <w:rsid w:val="00921A06"/>
    <w:rsid w:val="0092296A"/>
    <w:rsid w:val="00922BCF"/>
    <w:rsid w:val="00922ED0"/>
    <w:rsid w:val="00924268"/>
    <w:rsid w:val="00924573"/>
    <w:rsid w:val="009248C2"/>
    <w:rsid w:val="009256FE"/>
    <w:rsid w:val="009262B4"/>
    <w:rsid w:val="00926D6F"/>
    <w:rsid w:val="00926FC2"/>
    <w:rsid w:val="00927071"/>
    <w:rsid w:val="00927306"/>
    <w:rsid w:val="00927ADE"/>
    <w:rsid w:val="00927FC1"/>
    <w:rsid w:val="00930076"/>
    <w:rsid w:val="00931283"/>
    <w:rsid w:val="00931459"/>
    <w:rsid w:val="0093186E"/>
    <w:rsid w:val="00931F0E"/>
    <w:rsid w:val="00932A65"/>
    <w:rsid w:val="00933FE6"/>
    <w:rsid w:val="00934777"/>
    <w:rsid w:val="0093577D"/>
    <w:rsid w:val="0093595B"/>
    <w:rsid w:val="00935BAA"/>
    <w:rsid w:val="009368A3"/>
    <w:rsid w:val="00936FE0"/>
    <w:rsid w:val="0094072A"/>
    <w:rsid w:val="009419E7"/>
    <w:rsid w:val="00941EDF"/>
    <w:rsid w:val="00941F37"/>
    <w:rsid w:val="00942198"/>
    <w:rsid w:val="00942865"/>
    <w:rsid w:val="00942D94"/>
    <w:rsid w:val="009430A6"/>
    <w:rsid w:val="009437F4"/>
    <w:rsid w:val="009440B6"/>
    <w:rsid w:val="00944190"/>
    <w:rsid w:val="00944880"/>
    <w:rsid w:val="00945CF9"/>
    <w:rsid w:val="00946452"/>
    <w:rsid w:val="00946889"/>
    <w:rsid w:val="00946B03"/>
    <w:rsid w:val="00946DA2"/>
    <w:rsid w:val="00946E20"/>
    <w:rsid w:val="00947544"/>
    <w:rsid w:val="00950345"/>
    <w:rsid w:val="00950521"/>
    <w:rsid w:val="009505DE"/>
    <w:rsid w:val="009507A0"/>
    <w:rsid w:val="009509A3"/>
    <w:rsid w:val="0095128E"/>
    <w:rsid w:val="00952507"/>
    <w:rsid w:val="00952D68"/>
    <w:rsid w:val="00954982"/>
    <w:rsid w:val="009553AF"/>
    <w:rsid w:val="00955400"/>
    <w:rsid w:val="00955E30"/>
    <w:rsid w:val="00955FCB"/>
    <w:rsid w:val="00956511"/>
    <w:rsid w:val="00957093"/>
    <w:rsid w:val="00957236"/>
    <w:rsid w:val="009573BB"/>
    <w:rsid w:val="009578D6"/>
    <w:rsid w:val="00960273"/>
    <w:rsid w:val="009608E8"/>
    <w:rsid w:val="00960F5A"/>
    <w:rsid w:val="00961161"/>
    <w:rsid w:val="0096230E"/>
    <w:rsid w:val="009627ED"/>
    <w:rsid w:val="00962A51"/>
    <w:rsid w:val="00963060"/>
    <w:rsid w:val="0096335B"/>
    <w:rsid w:val="009639B4"/>
    <w:rsid w:val="00963E54"/>
    <w:rsid w:val="00963FC0"/>
    <w:rsid w:val="00964C15"/>
    <w:rsid w:val="009656BF"/>
    <w:rsid w:val="00965807"/>
    <w:rsid w:val="00965B40"/>
    <w:rsid w:val="00965F9D"/>
    <w:rsid w:val="00966700"/>
    <w:rsid w:val="00966C56"/>
    <w:rsid w:val="00967191"/>
    <w:rsid w:val="009671E8"/>
    <w:rsid w:val="009675C9"/>
    <w:rsid w:val="009675EA"/>
    <w:rsid w:val="00967D9B"/>
    <w:rsid w:val="009701DE"/>
    <w:rsid w:val="00970264"/>
    <w:rsid w:val="00970471"/>
    <w:rsid w:val="00970534"/>
    <w:rsid w:val="00970FE9"/>
    <w:rsid w:val="00971157"/>
    <w:rsid w:val="009711BE"/>
    <w:rsid w:val="0097348D"/>
    <w:rsid w:val="0097440A"/>
    <w:rsid w:val="009746C5"/>
    <w:rsid w:val="00974766"/>
    <w:rsid w:val="00974F65"/>
    <w:rsid w:val="009752B1"/>
    <w:rsid w:val="009752D9"/>
    <w:rsid w:val="00975A32"/>
    <w:rsid w:val="00976606"/>
    <w:rsid w:val="00976691"/>
    <w:rsid w:val="009769A0"/>
    <w:rsid w:val="00976C4D"/>
    <w:rsid w:val="009770BA"/>
    <w:rsid w:val="0097741B"/>
    <w:rsid w:val="00980482"/>
    <w:rsid w:val="00980EEA"/>
    <w:rsid w:val="009810FA"/>
    <w:rsid w:val="00981849"/>
    <w:rsid w:val="009818D3"/>
    <w:rsid w:val="00981CDA"/>
    <w:rsid w:val="00983298"/>
    <w:rsid w:val="0098339E"/>
    <w:rsid w:val="009833C5"/>
    <w:rsid w:val="00983836"/>
    <w:rsid w:val="00983AB2"/>
    <w:rsid w:val="00984815"/>
    <w:rsid w:val="00984B6E"/>
    <w:rsid w:val="00985FCB"/>
    <w:rsid w:val="009862ED"/>
    <w:rsid w:val="009864DF"/>
    <w:rsid w:val="0098678A"/>
    <w:rsid w:val="00986F39"/>
    <w:rsid w:val="0098772B"/>
    <w:rsid w:val="00990994"/>
    <w:rsid w:val="009915AF"/>
    <w:rsid w:val="00991DA2"/>
    <w:rsid w:val="00992498"/>
    <w:rsid w:val="00992BCB"/>
    <w:rsid w:val="00993062"/>
    <w:rsid w:val="00993B7E"/>
    <w:rsid w:val="00993DA7"/>
    <w:rsid w:val="00994AEB"/>
    <w:rsid w:val="009958D4"/>
    <w:rsid w:val="00996789"/>
    <w:rsid w:val="00996F08"/>
    <w:rsid w:val="0099720F"/>
    <w:rsid w:val="0099735B"/>
    <w:rsid w:val="009A0618"/>
    <w:rsid w:val="009A1485"/>
    <w:rsid w:val="009A2746"/>
    <w:rsid w:val="009A2925"/>
    <w:rsid w:val="009A3570"/>
    <w:rsid w:val="009A421D"/>
    <w:rsid w:val="009A4FDE"/>
    <w:rsid w:val="009A51CA"/>
    <w:rsid w:val="009A5884"/>
    <w:rsid w:val="009A5A42"/>
    <w:rsid w:val="009A606D"/>
    <w:rsid w:val="009A6801"/>
    <w:rsid w:val="009A6A58"/>
    <w:rsid w:val="009A6C68"/>
    <w:rsid w:val="009A6D27"/>
    <w:rsid w:val="009A7225"/>
    <w:rsid w:val="009B0130"/>
    <w:rsid w:val="009B1BC5"/>
    <w:rsid w:val="009B212B"/>
    <w:rsid w:val="009B256F"/>
    <w:rsid w:val="009B2638"/>
    <w:rsid w:val="009B2A04"/>
    <w:rsid w:val="009B43B7"/>
    <w:rsid w:val="009B4AFC"/>
    <w:rsid w:val="009B4EDB"/>
    <w:rsid w:val="009B5318"/>
    <w:rsid w:val="009B60EE"/>
    <w:rsid w:val="009B69CB"/>
    <w:rsid w:val="009B6A68"/>
    <w:rsid w:val="009B7A89"/>
    <w:rsid w:val="009C0179"/>
    <w:rsid w:val="009C044A"/>
    <w:rsid w:val="009C0A73"/>
    <w:rsid w:val="009C0CE8"/>
    <w:rsid w:val="009C10D1"/>
    <w:rsid w:val="009C113F"/>
    <w:rsid w:val="009C1198"/>
    <w:rsid w:val="009C22E7"/>
    <w:rsid w:val="009C330B"/>
    <w:rsid w:val="009C36AB"/>
    <w:rsid w:val="009C3B37"/>
    <w:rsid w:val="009C43B3"/>
    <w:rsid w:val="009C496C"/>
    <w:rsid w:val="009C4F8E"/>
    <w:rsid w:val="009C56D8"/>
    <w:rsid w:val="009C57A5"/>
    <w:rsid w:val="009C585E"/>
    <w:rsid w:val="009C64AD"/>
    <w:rsid w:val="009C7978"/>
    <w:rsid w:val="009D045F"/>
    <w:rsid w:val="009D0F84"/>
    <w:rsid w:val="009D1063"/>
    <w:rsid w:val="009D117C"/>
    <w:rsid w:val="009D1414"/>
    <w:rsid w:val="009D31D4"/>
    <w:rsid w:val="009D5008"/>
    <w:rsid w:val="009D5358"/>
    <w:rsid w:val="009D55B1"/>
    <w:rsid w:val="009D566F"/>
    <w:rsid w:val="009D6C6B"/>
    <w:rsid w:val="009E0402"/>
    <w:rsid w:val="009E14E2"/>
    <w:rsid w:val="009E1DC3"/>
    <w:rsid w:val="009E1EB3"/>
    <w:rsid w:val="009E2301"/>
    <w:rsid w:val="009E24EC"/>
    <w:rsid w:val="009E28A4"/>
    <w:rsid w:val="009E2E5F"/>
    <w:rsid w:val="009E2FCF"/>
    <w:rsid w:val="009E35A1"/>
    <w:rsid w:val="009E409A"/>
    <w:rsid w:val="009E41BC"/>
    <w:rsid w:val="009E4E4F"/>
    <w:rsid w:val="009E5C1B"/>
    <w:rsid w:val="009E6058"/>
    <w:rsid w:val="009E7235"/>
    <w:rsid w:val="009F064A"/>
    <w:rsid w:val="009F0A32"/>
    <w:rsid w:val="009F0D6B"/>
    <w:rsid w:val="009F1369"/>
    <w:rsid w:val="009F1664"/>
    <w:rsid w:val="009F1E98"/>
    <w:rsid w:val="009F20D0"/>
    <w:rsid w:val="009F2BD1"/>
    <w:rsid w:val="009F2D6D"/>
    <w:rsid w:val="009F30FD"/>
    <w:rsid w:val="009F31CD"/>
    <w:rsid w:val="009F3FBA"/>
    <w:rsid w:val="009F5D54"/>
    <w:rsid w:val="009F5FC6"/>
    <w:rsid w:val="009F6A67"/>
    <w:rsid w:val="009F785D"/>
    <w:rsid w:val="00A00D28"/>
    <w:rsid w:val="00A01736"/>
    <w:rsid w:val="00A018C9"/>
    <w:rsid w:val="00A01E4B"/>
    <w:rsid w:val="00A023A9"/>
    <w:rsid w:val="00A0343B"/>
    <w:rsid w:val="00A0394E"/>
    <w:rsid w:val="00A0418F"/>
    <w:rsid w:val="00A045C2"/>
    <w:rsid w:val="00A04693"/>
    <w:rsid w:val="00A04B1F"/>
    <w:rsid w:val="00A06065"/>
    <w:rsid w:val="00A06209"/>
    <w:rsid w:val="00A06B2D"/>
    <w:rsid w:val="00A074C3"/>
    <w:rsid w:val="00A07738"/>
    <w:rsid w:val="00A07E77"/>
    <w:rsid w:val="00A1029C"/>
    <w:rsid w:val="00A10AF3"/>
    <w:rsid w:val="00A11164"/>
    <w:rsid w:val="00A11A41"/>
    <w:rsid w:val="00A12464"/>
    <w:rsid w:val="00A12530"/>
    <w:rsid w:val="00A12753"/>
    <w:rsid w:val="00A12AAE"/>
    <w:rsid w:val="00A13418"/>
    <w:rsid w:val="00A14181"/>
    <w:rsid w:val="00A144E0"/>
    <w:rsid w:val="00A145FA"/>
    <w:rsid w:val="00A148DF"/>
    <w:rsid w:val="00A14920"/>
    <w:rsid w:val="00A14F67"/>
    <w:rsid w:val="00A15327"/>
    <w:rsid w:val="00A156C0"/>
    <w:rsid w:val="00A15A11"/>
    <w:rsid w:val="00A165CD"/>
    <w:rsid w:val="00A16B2C"/>
    <w:rsid w:val="00A16F9B"/>
    <w:rsid w:val="00A17C97"/>
    <w:rsid w:val="00A2100A"/>
    <w:rsid w:val="00A21ED5"/>
    <w:rsid w:val="00A228A3"/>
    <w:rsid w:val="00A22C43"/>
    <w:rsid w:val="00A22F4B"/>
    <w:rsid w:val="00A22FC1"/>
    <w:rsid w:val="00A237D8"/>
    <w:rsid w:val="00A248D2"/>
    <w:rsid w:val="00A25C5F"/>
    <w:rsid w:val="00A25F9C"/>
    <w:rsid w:val="00A263D0"/>
    <w:rsid w:val="00A27FF0"/>
    <w:rsid w:val="00A30BA3"/>
    <w:rsid w:val="00A31328"/>
    <w:rsid w:val="00A32979"/>
    <w:rsid w:val="00A34C77"/>
    <w:rsid w:val="00A35360"/>
    <w:rsid w:val="00A3606A"/>
    <w:rsid w:val="00A36641"/>
    <w:rsid w:val="00A3671F"/>
    <w:rsid w:val="00A374AA"/>
    <w:rsid w:val="00A37A17"/>
    <w:rsid w:val="00A37EAF"/>
    <w:rsid w:val="00A37EBB"/>
    <w:rsid w:val="00A40744"/>
    <w:rsid w:val="00A40E1F"/>
    <w:rsid w:val="00A415D6"/>
    <w:rsid w:val="00A42463"/>
    <w:rsid w:val="00A4398A"/>
    <w:rsid w:val="00A43BCF"/>
    <w:rsid w:val="00A43C9D"/>
    <w:rsid w:val="00A443E8"/>
    <w:rsid w:val="00A451FC"/>
    <w:rsid w:val="00A45AB3"/>
    <w:rsid w:val="00A45F78"/>
    <w:rsid w:val="00A461A2"/>
    <w:rsid w:val="00A462F4"/>
    <w:rsid w:val="00A46B34"/>
    <w:rsid w:val="00A46BC3"/>
    <w:rsid w:val="00A47767"/>
    <w:rsid w:val="00A50DC9"/>
    <w:rsid w:val="00A51152"/>
    <w:rsid w:val="00A51453"/>
    <w:rsid w:val="00A51922"/>
    <w:rsid w:val="00A535B5"/>
    <w:rsid w:val="00A5441A"/>
    <w:rsid w:val="00A546F8"/>
    <w:rsid w:val="00A54765"/>
    <w:rsid w:val="00A54996"/>
    <w:rsid w:val="00A54D1A"/>
    <w:rsid w:val="00A54DFA"/>
    <w:rsid w:val="00A5507E"/>
    <w:rsid w:val="00A55159"/>
    <w:rsid w:val="00A5556E"/>
    <w:rsid w:val="00A5588A"/>
    <w:rsid w:val="00A5592C"/>
    <w:rsid w:val="00A55CDD"/>
    <w:rsid w:val="00A56231"/>
    <w:rsid w:val="00A56BCE"/>
    <w:rsid w:val="00A57A23"/>
    <w:rsid w:val="00A604E3"/>
    <w:rsid w:val="00A61625"/>
    <w:rsid w:val="00A6171C"/>
    <w:rsid w:val="00A6226D"/>
    <w:rsid w:val="00A62787"/>
    <w:rsid w:val="00A62B39"/>
    <w:rsid w:val="00A638E2"/>
    <w:rsid w:val="00A63B58"/>
    <w:rsid w:val="00A63C74"/>
    <w:rsid w:val="00A6479E"/>
    <w:rsid w:val="00A64F78"/>
    <w:rsid w:val="00A658C2"/>
    <w:rsid w:val="00A66978"/>
    <w:rsid w:val="00A66E20"/>
    <w:rsid w:val="00A6736E"/>
    <w:rsid w:val="00A70838"/>
    <w:rsid w:val="00A71260"/>
    <w:rsid w:val="00A7270C"/>
    <w:rsid w:val="00A7312C"/>
    <w:rsid w:val="00A73341"/>
    <w:rsid w:val="00A75438"/>
    <w:rsid w:val="00A75551"/>
    <w:rsid w:val="00A75946"/>
    <w:rsid w:val="00A769D4"/>
    <w:rsid w:val="00A76A42"/>
    <w:rsid w:val="00A770CF"/>
    <w:rsid w:val="00A804EE"/>
    <w:rsid w:val="00A80A84"/>
    <w:rsid w:val="00A81AF8"/>
    <w:rsid w:val="00A82452"/>
    <w:rsid w:val="00A82A07"/>
    <w:rsid w:val="00A82A32"/>
    <w:rsid w:val="00A83BD3"/>
    <w:rsid w:val="00A83D65"/>
    <w:rsid w:val="00A84010"/>
    <w:rsid w:val="00A84A43"/>
    <w:rsid w:val="00A84F63"/>
    <w:rsid w:val="00A853E0"/>
    <w:rsid w:val="00A8584B"/>
    <w:rsid w:val="00A85AA0"/>
    <w:rsid w:val="00A85F39"/>
    <w:rsid w:val="00A8614F"/>
    <w:rsid w:val="00A86F8F"/>
    <w:rsid w:val="00A8711B"/>
    <w:rsid w:val="00A90301"/>
    <w:rsid w:val="00A904CA"/>
    <w:rsid w:val="00A905D2"/>
    <w:rsid w:val="00A908BB"/>
    <w:rsid w:val="00A91A50"/>
    <w:rsid w:val="00A92403"/>
    <w:rsid w:val="00A9249E"/>
    <w:rsid w:val="00A92A72"/>
    <w:rsid w:val="00A93093"/>
    <w:rsid w:val="00A93359"/>
    <w:rsid w:val="00A94BB8"/>
    <w:rsid w:val="00A95052"/>
    <w:rsid w:val="00A953FE"/>
    <w:rsid w:val="00A95958"/>
    <w:rsid w:val="00A95A78"/>
    <w:rsid w:val="00A95EB1"/>
    <w:rsid w:val="00A96347"/>
    <w:rsid w:val="00A976CC"/>
    <w:rsid w:val="00A97713"/>
    <w:rsid w:val="00A977D6"/>
    <w:rsid w:val="00AA0ED6"/>
    <w:rsid w:val="00AA17F3"/>
    <w:rsid w:val="00AA1FCF"/>
    <w:rsid w:val="00AA2104"/>
    <w:rsid w:val="00AA27B1"/>
    <w:rsid w:val="00AA28B2"/>
    <w:rsid w:val="00AA3278"/>
    <w:rsid w:val="00AA3C6C"/>
    <w:rsid w:val="00AA408C"/>
    <w:rsid w:val="00AA4DCD"/>
    <w:rsid w:val="00AA57C3"/>
    <w:rsid w:val="00AA57FE"/>
    <w:rsid w:val="00AA596C"/>
    <w:rsid w:val="00AA59B9"/>
    <w:rsid w:val="00AA5C31"/>
    <w:rsid w:val="00AA5C6C"/>
    <w:rsid w:val="00AA63CE"/>
    <w:rsid w:val="00AA799E"/>
    <w:rsid w:val="00AB19B7"/>
    <w:rsid w:val="00AB24B7"/>
    <w:rsid w:val="00AB263B"/>
    <w:rsid w:val="00AB2C43"/>
    <w:rsid w:val="00AB477E"/>
    <w:rsid w:val="00AB4DD8"/>
    <w:rsid w:val="00AB55E8"/>
    <w:rsid w:val="00AB5AF2"/>
    <w:rsid w:val="00AB767C"/>
    <w:rsid w:val="00AB7D78"/>
    <w:rsid w:val="00AC020A"/>
    <w:rsid w:val="00AC0811"/>
    <w:rsid w:val="00AC16AB"/>
    <w:rsid w:val="00AC174C"/>
    <w:rsid w:val="00AC1B34"/>
    <w:rsid w:val="00AC2218"/>
    <w:rsid w:val="00AC2A16"/>
    <w:rsid w:val="00AC371B"/>
    <w:rsid w:val="00AC413F"/>
    <w:rsid w:val="00AC45DE"/>
    <w:rsid w:val="00AC55F9"/>
    <w:rsid w:val="00AC592A"/>
    <w:rsid w:val="00AC5C7A"/>
    <w:rsid w:val="00AC5F90"/>
    <w:rsid w:val="00AC6FFB"/>
    <w:rsid w:val="00AC7022"/>
    <w:rsid w:val="00AC7810"/>
    <w:rsid w:val="00AC7C88"/>
    <w:rsid w:val="00AD1298"/>
    <w:rsid w:val="00AD143A"/>
    <w:rsid w:val="00AD29DA"/>
    <w:rsid w:val="00AD2D06"/>
    <w:rsid w:val="00AD2FDB"/>
    <w:rsid w:val="00AD30D1"/>
    <w:rsid w:val="00AD3333"/>
    <w:rsid w:val="00AD3FDE"/>
    <w:rsid w:val="00AD4A16"/>
    <w:rsid w:val="00AD4B37"/>
    <w:rsid w:val="00AD5529"/>
    <w:rsid w:val="00AD55FF"/>
    <w:rsid w:val="00AD5712"/>
    <w:rsid w:val="00AD597B"/>
    <w:rsid w:val="00AD6615"/>
    <w:rsid w:val="00AD6AAE"/>
    <w:rsid w:val="00AD6DAF"/>
    <w:rsid w:val="00AD6E79"/>
    <w:rsid w:val="00AD7140"/>
    <w:rsid w:val="00AD7338"/>
    <w:rsid w:val="00AD7F60"/>
    <w:rsid w:val="00AE0031"/>
    <w:rsid w:val="00AE047B"/>
    <w:rsid w:val="00AE0678"/>
    <w:rsid w:val="00AE0899"/>
    <w:rsid w:val="00AE1621"/>
    <w:rsid w:val="00AE2DA8"/>
    <w:rsid w:val="00AE3BC6"/>
    <w:rsid w:val="00AE48F7"/>
    <w:rsid w:val="00AE56B9"/>
    <w:rsid w:val="00AE78E4"/>
    <w:rsid w:val="00AE7EC1"/>
    <w:rsid w:val="00AF0B8D"/>
    <w:rsid w:val="00AF0DC0"/>
    <w:rsid w:val="00AF1565"/>
    <w:rsid w:val="00AF15C2"/>
    <w:rsid w:val="00AF1C86"/>
    <w:rsid w:val="00AF1CB4"/>
    <w:rsid w:val="00AF2735"/>
    <w:rsid w:val="00AF4954"/>
    <w:rsid w:val="00AF4FE5"/>
    <w:rsid w:val="00AF513D"/>
    <w:rsid w:val="00AF5291"/>
    <w:rsid w:val="00AF6227"/>
    <w:rsid w:val="00AF6807"/>
    <w:rsid w:val="00AF6814"/>
    <w:rsid w:val="00AF70DD"/>
    <w:rsid w:val="00AF716F"/>
    <w:rsid w:val="00B00051"/>
    <w:rsid w:val="00B00100"/>
    <w:rsid w:val="00B007E9"/>
    <w:rsid w:val="00B007FD"/>
    <w:rsid w:val="00B00D3C"/>
    <w:rsid w:val="00B00EF9"/>
    <w:rsid w:val="00B01BB9"/>
    <w:rsid w:val="00B0200E"/>
    <w:rsid w:val="00B02741"/>
    <w:rsid w:val="00B03168"/>
    <w:rsid w:val="00B03F52"/>
    <w:rsid w:val="00B04850"/>
    <w:rsid w:val="00B05B8A"/>
    <w:rsid w:val="00B06A6E"/>
    <w:rsid w:val="00B06E72"/>
    <w:rsid w:val="00B103C5"/>
    <w:rsid w:val="00B10B61"/>
    <w:rsid w:val="00B10D79"/>
    <w:rsid w:val="00B10E8E"/>
    <w:rsid w:val="00B11474"/>
    <w:rsid w:val="00B12B9A"/>
    <w:rsid w:val="00B1373E"/>
    <w:rsid w:val="00B1474C"/>
    <w:rsid w:val="00B15E57"/>
    <w:rsid w:val="00B17C78"/>
    <w:rsid w:val="00B20279"/>
    <w:rsid w:val="00B20737"/>
    <w:rsid w:val="00B20A30"/>
    <w:rsid w:val="00B215CA"/>
    <w:rsid w:val="00B22E74"/>
    <w:rsid w:val="00B2304A"/>
    <w:rsid w:val="00B23553"/>
    <w:rsid w:val="00B23F8E"/>
    <w:rsid w:val="00B24778"/>
    <w:rsid w:val="00B248A0"/>
    <w:rsid w:val="00B24A6E"/>
    <w:rsid w:val="00B250CA"/>
    <w:rsid w:val="00B25E59"/>
    <w:rsid w:val="00B3199B"/>
    <w:rsid w:val="00B32F28"/>
    <w:rsid w:val="00B33A44"/>
    <w:rsid w:val="00B33BCE"/>
    <w:rsid w:val="00B347E6"/>
    <w:rsid w:val="00B34E7E"/>
    <w:rsid w:val="00B34F51"/>
    <w:rsid w:val="00B37300"/>
    <w:rsid w:val="00B373B4"/>
    <w:rsid w:val="00B37C97"/>
    <w:rsid w:val="00B40B8D"/>
    <w:rsid w:val="00B41360"/>
    <w:rsid w:val="00B416CA"/>
    <w:rsid w:val="00B4185F"/>
    <w:rsid w:val="00B41F81"/>
    <w:rsid w:val="00B42079"/>
    <w:rsid w:val="00B42AE9"/>
    <w:rsid w:val="00B43629"/>
    <w:rsid w:val="00B43DD9"/>
    <w:rsid w:val="00B4574F"/>
    <w:rsid w:val="00B45841"/>
    <w:rsid w:val="00B46181"/>
    <w:rsid w:val="00B46289"/>
    <w:rsid w:val="00B46298"/>
    <w:rsid w:val="00B4649D"/>
    <w:rsid w:val="00B469D4"/>
    <w:rsid w:val="00B474B8"/>
    <w:rsid w:val="00B4769B"/>
    <w:rsid w:val="00B50906"/>
    <w:rsid w:val="00B50FFD"/>
    <w:rsid w:val="00B52B52"/>
    <w:rsid w:val="00B5341A"/>
    <w:rsid w:val="00B54542"/>
    <w:rsid w:val="00B54638"/>
    <w:rsid w:val="00B5464A"/>
    <w:rsid w:val="00B557BA"/>
    <w:rsid w:val="00B5591D"/>
    <w:rsid w:val="00B5693B"/>
    <w:rsid w:val="00B56F16"/>
    <w:rsid w:val="00B57286"/>
    <w:rsid w:val="00B577F2"/>
    <w:rsid w:val="00B57E4E"/>
    <w:rsid w:val="00B6104F"/>
    <w:rsid w:val="00B63FD6"/>
    <w:rsid w:val="00B63FD9"/>
    <w:rsid w:val="00B64282"/>
    <w:rsid w:val="00B64343"/>
    <w:rsid w:val="00B65ED5"/>
    <w:rsid w:val="00B66528"/>
    <w:rsid w:val="00B6791E"/>
    <w:rsid w:val="00B71D65"/>
    <w:rsid w:val="00B72DA6"/>
    <w:rsid w:val="00B72E05"/>
    <w:rsid w:val="00B732FC"/>
    <w:rsid w:val="00B76723"/>
    <w:rsid w:val="00B76FD2"/>
    <w:rsid w:val="00B80059"/>
    <w:rsid w:val="00B800AD"/>
    <w:rsid w:val="00B80690"/>
    <w:rsid w:val="00B80C13"/>
    <w:rsid w:val="00B81962"/>
    <w:rsid w:val="00B81FD3"/>
    <w:rsid w:val="00B82BCA"/>
    <w:rsid w:val="00B82D93"/>
    <w:rsid w:val="00B8332B"/>
    <w:rsid w:val="00B83358"/>
    <w:rsid w:val="00B83628"/>
    <w:rsid w:val="00B83BCD"/>
    <w:rsid w:val="00B83D62"/>
    <w:rsid w:val="00B84ADC"/>
    <w:rsid w:val="00B84B87"/>
    <w:rsid w:val="00B84FEC"/>
    <w:rsid w:val="00B851E9"/>
    <w:rsid w:val="00B856DC"/>
    <w:rsid w:val="00B85B12"/>
    <w:rsid w:val="00B85CEB"/>
    <w:rsid w:val="00B8743B"/>
    <w:rsid w:val="00B87C51"/>
    <w:rsid w:val="00B87CC3"/>
    <w:rsid w:val="00B87F03"/>
    <w:rsid w:val="00B90C15"/>
    <w:rsid w:val="00B91100"/>
    <w:rsid w:val="00B91A38"/>
    <w:rsid w:val="00B926EA"/>
    <w:rsid w:val="00B93263"/>
    <w:rsid w:val="00B937DE"/>
    <w:rsid w:val="00B93D9F"/>
    <w:rsid w:val="00B956BB"/>
    <w:rsid w:val="00B96062"/>
    <w:rsid w:val="00BA02FC"/>
    <w:rsid w:val="00BA12D1"/>
    <w:rsid w:val="00BA1703"/>
    <w:rsid w:val="00BA17C5"/>
    <w:rsid w:val="00BA1A62"/>
    <w:rsid w:val="00BA2413"/>
    <w:rsid w:val="00BA24DB"/>
    <w:rsid w:val="00BA28D4"/>
    <w:rsid w:val="00BA2935"/>
    <w:rsid w:val="00BA3C2B"/>
    <w:rsid w:val="00BA4334"/>
    <w:rsid w:val="00BA50B4"/>
    <w:rsid w:val="00BA51EE"/>
    <w:rsid w:val="00BA57A1"/>
    <w:rsid w:val="00BA58FB"/>
    <w:rsid w:val="00BA6040"/>
    <w:rsid w:val="00BA70C0"/>
    <w:rsid w:val="00BA722B"/>
    <w:rsid w:val="00BA7C46"/>
    <w:rsid w:val="00BA7C6E"/>
    <w:rsid w:val="00BA7DF0"/>
    <w:rsid w:val="00BB0A3A"/>
    <w:rsid w:val="00BB0B85"/>
    <w:rsid w:val="00BB1D26"/>
    <w:rsid w:val="00BB214E"/>
    <w:rsid w:val="00BB2611"/>
    <w:rsid w:val="00BB35B5"/>
    <w:rsid w:val="00BB3959"/>
    <w:rsid w:val="00BB40E2"/>
    <w:rsid w:val="00BB4422"/>
    <w:rsid w:val="00BB4D55"/>
    <w:rsid w:val="00BB55A5"/>
    <w:rsid w:val="00BB5FD5"/>
    <w:rsid w:val="00BB76BB"/>
    <w:rsid w:val="00BB7BC8"/>
    <w:rsid w:val="00BC026B"/>
    <w:rsid w:val="00BC02FB"/>
    <w:rsid w:val="00BC0AD0"/>
    <w:rsid w:val="00BC0CBB"/>
    <w:rsid w:val="00BC0E5C"/>
    <w:rsid w:val="00BC0ECF"/>
    <w:rsid w:val="00BC2E49"/>
    <w:rsid w:val="00BC332E"/>
    <w:rsid w:val="00BC4BBF"/>
    <w:rsid w:val="00BC50D2"/>
    <w:rsid w:val="00BC516E"/>
    <w:rsid w:val="00BC78B7"/>
    <w:rsid w:val="00BD0074"/>
    <w:rsid w:val="00BD010D"/>
    <w:rsid w:val="00BD0321"/>
    <w:rsid w:val="00BD05DD"/>
    <w:rsid w:val="00BD0963"/>
    <w:rsid w:val="00BD119A"/>
    <w:rsid w:val="00BD15B0"/>
    <w:rsid w:val="00BD2673"/>
    <w:rsid w:val="00BD40BC"/>
    <w:rsid w:val="00BD4551"/>
    <w:rsid w:val="00BD46BB"/>
    <w:rsid w:val="00BD53E0"/>
    <w:rsid w:val="00BD5C2C"/>
    <w:rsid w:val="00BD5E5F"/>
    <w:rsid w:val="00BD6B05"/>
    <w:rsid w:val="00BD7146"/>
    <w:rsid w:val="00BD78B5"/>
    <w:rsid w:val="00BD7BFB"/>
    <w:rsid w:val="00BE01B8"/>
    <w:rsid w:val="00BE08DA"/>
    <w:rsid w:val="00BE0930"/>
    <w:rsid w:val="00BE0A7E"/>
    <w:rsid w:val="00BE12C7"/>
    <w:rsid w:val="00BE1B60"/>
    <w:rsid w:val="00BE1E7C"/>
    <w:rsid w:val="00BE29BE"/>
    <w:rsid w:val="00BE311E"/>
    <w:rsid w:val="00BE35C0"/>
    <w:rsid w:val="00BE38A1"/>
    <w:rsid w:val="00BE4EDD"/>
    <w:rsid w:val="00BE5AB9"/>
    <w:rsid w:val="00BE72F6"/>
    <w:rsid w:val="00BE7616"/>
    <w:rsid w:val="00BF0EE5"/>
    <w:rsid w:val="00BF23AF"/>
    <w:rsid w:val="00BF383E"/>
    <w:rsid w:val="00BF5815"/>
    <w:rsid w:val="00BF63A9"/>
    <w:rsid w:val="00BF6AC1"/>
    <w:rsid w:val="00BF741A"/>
    <w:rsid w:val="00BF7F11"/>
    <w:rsid w:val="00C0008B"/>
    <w:rsid w:val="00C00893"/>
    <w:rsid w:val="00C00BF1"/>
    <w:rsid w:val="00C01A4D"/>
    <w:rsid w:val="00C01DEE"/>
    <w:rsid w:val="00C02755"/>
    <w:rsid w:val="00C03276"/>
    <w:rsid w:val="00C056E7"/>
    <w:rsid w:val="00C05A38"/>
    <w:rsid w:val="00C0745D"/>
    <w:rsid w:val="00C07F85"/>
    <w:rsid w:val="00C10594"/>
    <w:rsid w:val="00C10B82"/>
    <w:rsid w:val="00C10CE3"/>
    <w:rsid w:val="00C1159F"/>
    <w:rsid w:val="00C11AB2"/>
    <w:rsid w:val="00C11DEA"/>
    <w:rsid w:val="00C12BCA"/>
    <w:rsid w:val="00C1439D"/>
    <w:rsid w:val="00C14CC6"/>
    <w:rsid w:val="00C21178"/>
    <w:rsid w:val="00C21867"/>
    <w:rsid w:val="00C22331"/>
    <w:rsid w:val="00C2287D"/>
    <w:rsid w:val="00C23C14"/>
    <w:rsid w:val="00C246EF"/>
    <w:rsid w:val="00C2470D"/>
    <w:rsid w:val="00C24DB5"/>
    <w:rsid w:val="00C2534E"/>
    <w:rsid w:val="00C25752"/>
    <w:rsid w:val="00C25A00"/>
    <w:rsid w:val="00C25C1F"/>
    <w:rsid w:val="00C25D20"/>
    <w:rsid w:val="00C2610E"/>
    <w:rsid w:val="00C26AD9"/>
    <w:rsid w:val="00C26BCE"/>
    <w:rsid w:val="00C26F3D"/>
    <w:rsid w:val="00C27298"/>
    <w:rsid w:val="00C30378"/>
    <w:rsid w:val="00C30456"/>
    <w:rsid w:val="00C30E52"/>
    <w:rsid w:val="00C30F8E"/>
    <w:rsid w:val="00C31FAB"/>
    <w:rsid w:val="00C321DB"/>
    <w:rsid w:val="00C32D18"/>
    <w:rsid w:val="00C32F21"/>
    <w:rsid w:val="00C33229"/>
    <w:rsid w:val="00C33607"/>
    <w:rsid w:val="00C33CD6"/>
    <w:rsid w:val="00C34359"/>
    <w:rsid w:val="00C34AF4"/>
    <w:rsid w:val="00C352F3"/>
    <w:rsid w:val="00C35A51"/>
    <w:rsid w:val="00C35F8A"/>
    <w:rsid w:val="00C361ED"/>
    <w:rsid w:val="00C3653B"/>
    <w:rsid w:val="00C36BB9"/>
    <w:rsid w:val="00C36E7E"/>
    <w:rsid w:val="00C3711C"/>
    <w:rsid w:val="00C3760B"/>
    <w:rsid w:val="00C3778D"/>
    <w:rsid w:val="00C4064E"/>
    <w:rsid w:val="00C41482"/>
    <w:rsid w:val="00C41DCC"/>
    <w:rsid w:val="00C42DE8"/>
    <w:rsid w:val="00C43161"/>
    <w:rsid w:val="00C4324B"/>
    <w:rsid w:val="00C437AD"/>
    <w:rsid w:val="00C43CE8"/>
    <w:rsid w:val="00C4410F"/>
    <w:rsid w:val="00C4444A"/>
    <w:rsid w:val="00C44A32"/>
    <w:rsid w:val="00C45210"/>
    <w:rsid w:val="00C455FD"/>
    <w:rsid w:val="00C4580A"/>
    <w:rsid w:val="00C45D29"/>
    <w:rsid w:val="00C46458"/>
    <w:rsid w:val="00C46B8E"/>
    <w:rsid w:val="00C507EE"/>
    <w:rsid w:val="00C50EF4"/>
    <w:rsid w:val="00C5195E"/>
    <w:rsid w:val="00C5220C"/>
    <w:rsid w:val="00C522E7"/>
    <w:rsid w:val="00C53A35"/>
    <w:rsid w:val="00C53B3F"/>
    <w:rsid w:val="00C5499E"/>
    <w:rsid w:val="00C5610A"/>
    <w:rsid w:val="00C566D7"/>
    <w:rsid w:val="00C608F9"/>
    <w:rsid w:val="00C60D15"/>
    <w:rsid w:val="00C61BE2"/>
    <w:rsid w:val="00C62342"/>
    <w:rsid w:val="00C62BB2"/>
    <w:rsid w:val="00C6372D"/>
    <w:rsid w:val="00C64438"/>
    <w:rsid w:val="00C648CF"/>
    <w:rsid w:val="00C64B65"/>
    <w:rsid w:val="00C65B61"/>
    <w:rsid w:val="00C66837"/>
    <w:rsid w:val="00C66C69"/>
    <w:rsid w:val="00C6726A"/>
    <w:rsid w:val="00C7020E"/>
    <w:rsid w:val="00C70D42"/>
    <w:rsid w:val="00C71580"/>
    <w:rsid w:val="00C71748"/>
    <w:rsid w:val="00C722D9"/>
    <w:rsid w:val="00C72E04"/>
    <w:rsid w:val="00C7344C"/>
    <w:rsid w:val="00C73B37"/>
    <w:rsid w:val="00C73F7A"/>
    <w:rsid w:val="00C745FF"/>
    <w:rsid w:val="00C7463A"/>
    <w:rsid w:val="00C74B56"/>
    <w:rsid w:val="00C74C47"/>
    <w:rsid w:val="00C74E2B"/>
    <w:rsid w:val="00C7544D"/>
    <w:rsid w:val="00C7573F"/>
    <w:rsid w:val="00C76658"/>
    <w:rsid w:val="00C773EA"/>
    <w:rsid w:val="00C77D86"/>
    <w:rsid w:val="00C80603"/>
    <w:rsid w:val="00C80F74"/>
    <w:rsid w:val="00C81126"/>
    <w:rsid w:val="00C816B4"/>
    <w:rsid w:val="00C82337"/>
    <w:rsid w:val="00C82CAE"/>
    <w:rsid w:val="00C82D5E"/>
    <w:rsid w:val="00C82FF5"/>
    <w:rsid w:val="00C83088"/>
    <w:rsid w:val="00C835F4"/>
    <w:rsid w:val="00C84ADF"/>
    <w:rsid w:val="00C852C4"/>
    <w:rsid w:val="00C85A5F"/>
    <w:rsid w:val="00C86306"/>
    <w:rsid w:val="00C8639A"/>
    <w:rsid w:val="00C9098D"/>
    <w:rsid w:val="00C9130E"/>
    <w:rsid w:val="00C92328"/>
    <w:rsid w:val="00C923E1"/>
    <w:rsid w:val="00C928B5"/>
    <w:rsid w:val="00C92E2B"/>
    <w:rsid w:val="00C93310"/>
    <w:rsid w:val="00C9369B"/>
    <w:rsid w:val="00C940DE"/>
    <w:rsid w:val="00C94570"/>
    <w:rsid w:val="00C94B81"/>
    <w:rsid w:val="00C9567A"/>
    <w:rsid w:val="00C956EA"/>
    <w:rsid w:val="00C9592C"/>
    <w:rsid w:val="00C9597D"/>
    <w:rsid w:val="00C95B40"/>
    <w:rsid w:val="00C95C37"/>
    <w:rsid w:val="00C95F42"/>
    <w:rsid w:val="00C968DC"/>
    <w:rsid w:val="00C96B0B"/>
    <w:rsid w:val="00C9771F"/>
    <w:rsid w:val="00CA00AA"/>
    <w:rsid w:val="00CA03F4"/>
    <w:rsid w:val="00CA095C"/>
    <w:rsid w:val="00CA115D"/>
    <w:rsid w:val="00CA26A3"/>
    <w:rsid w:val="00CA276A"/>
    <w:rsid w:val="00CA2D5F"/>
    <w:rsid w:val="00CA57BB"/>
    <w:rsid w:val="00CA5C0F"/>
    <w:rsid w:val="00CA5C43"/>
    <w:rsid w:val="00CA62B8"/>
    <w:rsid w:val="00CA7178"/>
    <w:rsid w:val="00CA79C4"/>
    <w:rsid w:val="00CA7BD4"/>
    <w:rsid w:val="00CB0AEC"/>
    <w:rsid w:val="00CB2EBA"/>
    <w:rsid w:val="00CB36BC"/>
    <w:rsid w:val="00CB4BDF"/>
    <w:rsid w:val="00CB55C3"/>
    <w:rsid w:val="00CB5953"/>
    <w:rsid w:val="00CB66DE"/>
    <w:rsid w:val="00CB6E82"/>
    <w:rsid w:val="00CB765F"/>
    <w:rsid w:val="00CC099D"/>
    <w:rsid w:val="00CC0AE7"/>
    <w:rsid w:val="00CC0AEB"/>
    <w:rsid w:val="00CC0CB1"/>
    <w:rsid w:val="00CC0F99"/>
    <w:rsid w:val="00CC17D7"/>
    <w:rsid w:val="00CC19CA"/>
    <w:rsid w:val="00CC1F12"/>
    <w:rsid w:val="00CC206E"/>
    <w:rsid w:val="00CC2A08"/>
    <w:rsid w:val="00CC4703"/>
    <w:rsid w:val="00CC48B2"/>
    <w:rsid w:val="00CC4F62"/>
    <w:rsid w:val="00CC5175"/>
    <w:rsid w:val="00CC553B"/>
    <w:rsid w:val="00CC5893"/>
    <w:rsid w:val="00CC64A8"/>
    <w:rsid w:val="00CC657D"/>
    <w:rsid w:val="00CC66F1"/>
    <w:rsid w:val="00CC7BFD"/>
    <w:rsid w:val="00CD07D7"/>
    <w:rsid w:val="00CD12BC"/>
    <w:rsid w:val="00CD1946"/>
    <w:rsid w:val="00CD1F60"/>
    <w:rsid w:val="00CD23A2"/>
    <w:rsid w:val="00CD25D3"/>
    <w:rsid w:val="00CD277F"/>
    <w:rsid w:val="00CD2AC0"/>
    <w:rsid w:val="00CD2FCB"/>
    <w:rsid w:val="00CD327D"/>
    <w:rsid w:val="00CD490D"/>
    <w:rsid w:val="00CD51E2"/>
    <w:rsid w:val="00CD6B2B"/>
    <w:rsid w:val="00CD73A3"/>
    <w:rsid w:val="00CD7A1E"/>
    <w:rsid w:val="00CD7EAD"/>
    <w:rsid w:val="00CE0FC1"/>
    <w:rsid w:val="00CE0FEB"/>
    <w:rsid w:val="00CE1E56"/>
    <w:rsid w:val="00CE2319"/>
    <w:rsid w:val="00CE2E3B"/>
    <w:rsid w:val="00CE304C"/>
    <w:rsid w:val="00CE3E1F"/>
    <w:rsid w:val="00CE43A8"/>
    <w:rsid w:val="00CE43E8"/>
    <w:rsid w:val="00CE465B"/>
    <w:rsid w:val="00CE4F92"/>
    <w:rsid w:val="00CE6973"/>
    <w:rsid w:val="00CE6BA5"/>
    <w:rsid w:val="00CE6BE4"/>
    <w:rsid w:val="00CE7EC2"/>
    <w:rsid w:val="00CE7FB4"/>
    <w:rsid w:val="00CF0A7F"/>
    <w:rsid w:val="00CF0D42"/>
    <w:rsid w:val="00CF0F3C"/>
    <w:rsid w:val="00CF1D31"/>
    <w:rsid w:val="00CF1FF5"/>
    <w:rsid w:val="00CF26D1"/>
    <w:rsid w:val="00CF4B11"/>
    <w:rsid w:val="00CF4C36"/>
    <w:rsid w:val="00CF77FF"/>
    <w:rsid w:val="00D0060D"/>
    <w:rsid w:val="00D01D6B"/>
    <w:rsid w:val="00D01FC2"/>
    <w:rsid w:val="00D059C4"/>
    <w:rsid w:val="00D05A18"/>
    <w:rsid w:val="00D061CD"/>
    <w:rsid w:val="00D065BE"/>
    <w:rsid w:val="00D06E2A"/>
    <w:rsid w:val="00D07062"/>
    <w:rsid w:val="00D07109"/>
    <w:rsid w:val="00D076C5"/>
    <w:rsid w:val="00D10571"/>
    <w:rsid w:val="00D11715"/>
    <w:rsid w:val="00D11930"/>
    <w:rsid w:val="00D11D39"/>
    <w:rsid w:val="00D12662"/>
    <w:rsid w:val="00D12765"/>
    <w:rsid w:val="00D12EBB"/>
    <w:rsid w:val="00D13631"/>
    <w:rsid w:val="00D1473E"/>
    <w:rsid w:val="00D15365"/>
    <w:rsid w:val="00D15434"/>
    <w:rsid w:val="00D15436"/>
    <w:rsid w:val="00D15528"/>
    <w:rsid w:val="00D16906"/>
    <w:rsid w:val="00D17BBA"/>
    <w:rsid w:val="00D20B77"/>
    <w:rsid w:val="00D20DD3"/>
    <w:rsid w:val="00D215A9"/>
    <w:rsid w:val="00D21646"/>
    <w:rsid w:val="00D22F11"/>
    <w:rsid w:val="00D23246"/>
    <w:rsid w:val="00D240B8"/>
    <w:rsid w:val="00D241D9"/>
    <w:rsid w:val="00D25D64"/>
    <w:rsid w:val="00D27927"/>
    <w:rsid w:val="00D27A13"/>
    <w:rsid w:val="00D27F8A"/>
    <w:rsid w:val="00D3070B"/>
    <w:rsid w:val="00D32F13"/>
    <w:rsid w:val="00D3377A"/>
    <w:rsid w:val="00D3440E"/>
    <w:rsid w:val="00D35216"/>
    <w:rsid w:val="00D35454"/>
    <w:rsid w:val="00D3590E"/>
    <w:rsid w:val="00D366E4"/>
    <w:rsid w:val="00D37C6B"/>
    <w:rsid w:val="00D4032C"/>
    <w:rsid w:val="00D40D4D"/>
    <w:rsid w:val="00D41776"/>
    <w:rsid w:val="00D41DA2"/>
    <w:rsid w:val="00D42082"/>
    <w:rsid w:val="00D4284B"/>
    <w:rsid w:val="00D429FD"/>
    <w:rsid w:val="00D43231"/>
    <w:rsid w:val="00D435A4"/>
    <w:rsid w:val="00D44C56"/>
    <w:rsid w:val="00D45394"/>
    <w:rsid w:val="00D45425"/>
    <w:rsid w:val="00D46740"/>
    <w:rsid w:val="00D5052F"/>
    <w:rsid w:val="00D5157B"/>
    <w:rsid w:val="00D51C26"/>
    <w:rsid w:val="00D53378"/>
    <w:rsid w:val="00D5363A"/>
    <w:rsid w:val="00D54ABF"/>
    <w:rsid w:val="00D5701C"/>
    <w:rsid w:val="00D57136"/>
    <w:rsid w:val="00D57454"/>
    <w:rsid w:val="00D574AA"/>
    <w:rsid w:val="00D57524"/>
    <w:rsid w:val="00D60701"/>
    <w:rsid w:val="00D61CAE"/>
    <w:rsid w:val="00D630A7"/>
    <w:rsid w:val="00D63501"/>
    <w:rsid w:val="00D63EAA"/>
    <w:rsid w:val="00D641F1"/>
    <w:rsid w:val="00D64368"/>
    <w:rsid w:val="00D64530"/>
    <w:rsid w:val="00D6578C"/>
    <w:rsid w:val="00D65FE0"/>
    <w:rsid w:val="00D66A9D"/>
    <w:rsid w:val="00D66EE4"/>
    <w:rsid w:val="00D67252"/>
    <w:rsid w:val="00D672FA"/>
    <w:rsid w:val="00D676C9"/>
    <w:rsid w:val="00D67BD7"/>
    <w:rsid w:val="00D67E23"/>
    <w:rsid w:val="00D706FF"/>
    <w:rsid w:val="00D70765"/>
    <w:rsid w:val="00D70DCB"/>
    <w:rsid w:val="00D70FA6"/>
    <w:rsid w:val="00D7132A"/>
    <w:rsid w:val="00D71374"/>
    <w:rsid w:val="00D71534"/>
    <w:rsid w:val="00D7183C"/>
    <w:rsid w:val="00D71C5C"/>
    <w:rsid w:val="00D73252"/>
    <w:rsid w:val="00D73B20"/>
    <w:rsid w:val="00D73FCB"/>
    <w:rsid w:val="00D740FE"/>
    <w:rsid w:val="00D7441F"/>
    <w:rsid w:val="00D7442D"/>
    <w:rsid w:val="00D746E3"/>
    <w:rsid w:val="00D75ACE"/>
    <w:rsid w:val="00D7685B"/>
    <w:rsid w:val="00D769DE"/>
    <w:rsid w:val="00D771D5"/>
    <w:rsid w:val="00D77223"/>
    <w:rsid w:val="00D77A65"/>
    <w:rsid w:val="00D77B2D"/>
    <w:rsid w:val="00D77DE4"/>
    <w:rsid w:val="00D80756"/>
    <w:rsid w:val="00D8133C"/>
    <w:rsid w:val="00D81686"/>
    <w:rsid w:val="00D818B2"/>
    <w:rsid w:val="00D81DF3"/>
    <w:rsid w:val="00D8354A"/>
    <w:rsid w:val="00D84834"/>
    <w:rsid w:val="00D848EA"/>
    <w:rsid w:val="00D85282"/>
    <w:rsid w:val="00D85808"/>
    <w:rsid w:val="00D85BD6"/>
    <w:rsid w:val="00D86B62"/>
    <w:rsid w:val="00D871E3"/>
    <w:rsid w:val="00D87CAA"/>
    <w:rsid w:val="00D901BE"/>
    <w:rsid w:val="00D902A1"/>
    <w:rsid w:val="00D90815"/>
    <w:rsid w:val="00D9090A"/>
    <w:rsid w:val="00D90D9D"/>
    <w:rsid w:val="00D911C3"/>
    <w:rsid w:val="00D91A00"/>
    <w:rsid w:val="00D91EA3"/>
    <w:rsid w:val="00D925C9"/>
    <w:rsid w:val="00D92ADA"/>
    <w:rsid w:val="00D92DCF"/>
    <w:rsid w:val="00D94751"/>
    <w:rsid w:val="00D954F3"/>
    <w:rsid w:val="00D9565B"/>
    <w:rsid w:val="00D95A41"/>
    <w:rsid w:val="00D960EC"/>
    <w:rsid w:val="00D9667F"/>
    <w:rsid w:val="00D97634"/>
    <w:rsid w:val="00D97AE9"/>
    <w:rsid w:val="00DA1F1D"/>
    <w:rsid w:val="00DA20A6"/>
    <w:rsid w:val="00DA223F"/>
    <w:rsid w:val="00DA2735"/>
    <w:rsid w:val="00DA2A0A"/>
    <w:rsid w:val="00DA2F2C"/>
    <w:rsid w:val="00DA4734"/>
    <w:rsid w:val="00DA4F11"/>
    <w:rsid w:val="00DA5D26"/>
    <w:rsid w:val="00DA681E"/>
    <w:rsid w:val="00DA6AE1"/>
    <w:rsid w:val="00DA6BA3"/>
    <w:rsid w:val="00DA6F89"/>
    <w:rsid w:val="00DA7935"/>
    <w:rsid w:val="00DB05FA"/>
    <w:rsid w:val="00DB0905"/>
    <w:rsid w:val="00DB0CE6"/>
    <w:rsid w:val="00DB1BE0"/>
    <w:rsid w:val="00DB2C39"/>
    <w:rsid w:val="00DB2D8A"/>
    <w:rsid w:val="00DB32E8"/>
    <w:rsid w:val="00DB398F"/>
    <w:rsid w:val="00DB3D7F"/>
    <w:rsid w:val="00DB426D"/>
    <w:rsid w:val="00DB4D9F"/>
    <w:rsid w:val="00DB4DFF"/>
    <w:rsid w:val="00DB5A33"/>
    <w:rsid w:val="00DB5C28"/>
    <w:rsid w:val="00DB61D0"/>
    <w:rsid w:val="00DB71C9"/>
    <w:rsid w:val="00DB7C8A"/>
    <w:rsid w:val="00DB7D7A"/>
    <w:rsid w:val="00DC0513"/>
    <w:rsid w:val="00DC067F"/>
    <w:rsid w:val="00DC1709"/>
    <w:rsid w:val="00DC231E"/>
    <w:rsid w:val="00DC264D"/>
    <w:rsid w:val="00DC2900"/>
    <w:rsid w:val="00DC2DD2"/>
    <w:rsid w:val="00DC32D2"/>
    <w:rsid w:val="00DC3898"/>
    <w:rsid w:val="00DC4241"/>
    <w:rsid w:val="00DC45CA"/>
    <w:rsid w:val="00DC55B6"/>
    <w:rsid w:val="00DD00C1"/>
    <w:rsid w:val="00DD03F2"/>
    <w:rsid w:val="00DD0523"/>
    <w:rsid w:val="00DD1827"/>
    <w:rsid w:val="00DD1F33"/>
    <w:rsid w:val="00DD29E0"/>
    <w:rsid w:val="00DD2CE6"/>
    <w:rsid w:val="00DD3661"/>
    <w:rsid w:val="00DD3665"/>
    <w:rsid w:val="00DD665C"/>
    <w:rsid w:val="00DD6716"/>
    <w:rsid w:val="00DD6CED"/>
    <w:rsid w:val="00DD70CB"/>
    <w:rsid w:val="00DE1B39"/>
    <w:rsid w:val="00DE21FE"/>
    <w:rsid w:val="00DE2589"/>
    <w:rsid w:val="00DE2662"/>
    <w:rsid w:val="00DE2699"/>
    <w:rsid w:val="00DE3619"/>
    <w:rsid w:val="00DE38EC"/>
    <w:rsid w:val="00DE42CA"/>
    <w:rsid w:val="00DE468B"/>
    <w:rsid w:val="00DE46CD"/>
    <w:rsid w:val="00DE4CEF"/>
    <w:rsid w:val="00DE5314"/>
    <w:rsid w:val="00DE5F25"/>
    <w:rsid w:val="00DE68E8"/>
    <w:rsid w:val="00DE699B"/>
    <w:rsid w:val="00DE6BF8"/>
    <w:rsid w:val="00DE7154"/>
    <w:rsid w:val="00DE71D8"/>
    <w:rsid w:val="00DE7C0B"/>
    <w:rsid w:val="00DF019B"/>
    <w:rsid w:val="00DF2222"/>
    <w:rsid w:val="00DF26F1"/>
    <w:rsid w:val="00DF2F0C"/>
    <w:rsid w:val="00DF2FD8"/>
    <w:rsid w:val="00DF3609"/>
    <w:rsid w:val="00DF41D0"/>
    <w:rsid w:val="00DF4396"/>
    <w:rsid w:val="00DF4B1F"/>
    <w:rsid w:val="00DF521A"/>
    <w:rsid w:val="00DF5FEB"/>
    <w:rsid w:val="00DF6917"/>
    <w:rsid w:val="00DF6FDB"/>
    <w:rsid w:val="00DF71B7"/>
    <w:rsid w:val="00DF7AD4"/>
    <w:rsid w:val="00E0016B"/>
    <w:rsid w:val="00E00430"/>
    <w:rsid w:val="00E00585"/>
    <w:rsid w:val="00E02C77"/>
    <w:rsid w:val="00E03583"/>
    <w:rsid w:val="00E03E7E"/>
    <w:rsid w:val="00E04164"/>
    <w:rsid w:val="00E04201"/>
    <w:rsid w:val="00E054DC"/>
    <w:rsid w:val="00E066CB"/>
    <w:rsid w:val="00E06D29"/>
    <w:rsid w:val="00E073C1"/>
    <w:rsid w:val="00E0745F"/>
    <w:rsid w:val="00E07F41"/>
    <w:rsid w:val="00E114A7"/>
    <w:rsid w:val="00E11639"/>
    <w:rsid w:val="00E11BB9"/>
    <w:rsid w:val="00E11CF0"/>
    <w:rsid w:val="00E12450"/>
    <w:rsid w:val="00E12748"/>
    <w:rsid w:val="00E12889"/>
    <w:rsid w:val="00E12A84"/>
    <w:rsid w:val="00E132AC"/>
    <w:rsid w:val="00E13AC0"/>
    <w:rsid w:val="00E1529E"/>
    <w:rsid w:val="00E15391"/>
    <w:rsid w:val="00E157DE"/>
    <w:rsid w:val="00E15830"/>
    <w:rsid w:val="00E15C25"/>
    <w:rsid w:val="00E160C5"/>
    <w:rsid w:val="00E16812"/>
    <w:rsid w:val="00E17BA1"/>
    <w:rsid w:val="00E20965"/>
    <w:rsid w:val="00E20D46"/>
    <w:rsid w:val="00E20EA5"/>
    <w:rsid w:val="00E21AAC"/>
    <w:rsid w:val="00E22EFC"/>
    <w:rsid w:val="00E2369D"/>
    <w:rsid w:val="00E23A13"/>
    <w:rsid w:val="00E24D3D"/>
    <w:rsid w:val="00E24F59"/>
    <w:rsid w:val="00E25066"/>
    <w:rsid w:val="00E2515C"/>
    <w:rsid w:val="00E2573F"/>
    <w:rsid w:val="00E25948"/>
    <w:rsid w:val="00E25C9B"/>
    <w:rsid w:val="00E25F86"/>
    <w:rsid w:val="00E26949"/>
    <w:rsid w:val="00E27606"/>
    <w:rsid w:val="00E3028E"/>
    <w:rsid w:val="00E30F31"/>
    <w:rsid w:val="00E314AC"/>
    <w:rsid w:val="00E31516"/>
    <w:rsid w:val="00E32110"/>
    <w:rsid w:val="00E32F7A"/>
    <w:rsid w:val="00E33DA8"/>
    <w:rsid w:val="00E33F50"/>
    <w:rsid w:val="00E3404E"/>
    <w:rsid w:val="00E34978"/>
    <w:rsid w:val="00E36CB0"/>
    <w:rsid w:val="00E37273"/>
    <w:rsid w:val="00E40F80"/>
    <w:rsid w:val="00E40FE0"/>
    <w:rsid w:val="00E41151"/>
    <w:rsid w:val="00E4120E"/>
    <w:rsid w:val="00E43E17"/>
    <w:rsid w:val="00E44538"/>
    <w:rsid w:val="00E44A0A"/>
    <w:rsid w:val="00E44C22"/>
    <w:rsid w:val="00E44F67"/>
    <w:rsid w:val="00E45D24"/>
    <w:rsid w:val="00E466B1"/>
    <w:rsid w:val="00E46E31"/>
    <w:rsid w:val="00E473BD"/>
    <w:rsid w:val="00E47594"/>
    <w:rsid w:val="00E47B59"/>
    <w:rsid w:val="00E47EF3"/>
    <w:rsid w:val="00E500EE"/>
    <w:rsid w:val="00E512B6"/>
    <w:rsid w:val="00E520BE"/>
    <w:rsid w:val="00E5214D"/>
    <w:rsid w:val="00E53F61"/>
    <w:rsid w:val="00E5433E"/>
    <w:rsid w:val="00E54B02"/>
    <w:rsid w:val="00E564CB"/>
    <w:rsid w:val="00E56FBD"/>
    <w:rsid w:val="00E57514"/>
    <w:rsid w:val="00E57E02"/>
    <w:rsid w:val="00E60679"/>
    <w:rsid w:val="00E60FF0"/>
    <w:rsid w:val="00E61CF1"/>
    <w:rsid w:val="00E61E1C"/>
    <w:rsid w:val="00E62565"/>
    <w:rsid w:val="00E63162"/>
    <w:rsid w:val="00E637DF"/>
    <w:rsid w:val="00E6434F"/>
    <w:rsid w:val="00E64373"/>
    <w:rsid w:val="00E65102"/>
    <w:rsid w:val="00E65D08"/>
    <w:rsid w:val="00E65E40"/>
    <w:rsid w:val="00E669AB"/>
    <w:rsid w:val="00E66C95"/>
    <w:rsid w:val="00E66E20"/>
    <w:rsid w:val="00E6754F"/>
    <w:rsid w:val="00E67E9D"/>
    <w:rsid w:val="00E67F5F"/>
    <w:rsid w:val="00E7013B"/>
    <w:rsid w:val="00E70381"/>
    <w:rsid w:val="00E70971"/>
    <w:rsid w:val="00E70EF6"/>
    <w:rsid w:val="00E7112B"/>
    <w:rsid w:val="00E7135D"/>
    <w:rsid w:val="00E71438"/>
    <w:rsid w:val="00E715B9"/>
    <w:rsid w:val="00E71820"/>
    <w:rsid w:val="00E71BEB"/>
    <w:rsid w:val="00E71C15"/>
    <w:rsid w:val="00E7225C"/>
    <w:rsid w:val="00E72BAE"/>
    <w:rsid w:val="00E72DB5"/>
    <w:rsid w:val="00E737F0"/>
    <w:rsid w:val="00E744F7"/>
    <w:rsid w:val="00E74580"/>
    <w:rsid w:val="00E74B82"/>
    <w:rsid w:val="00E75649"/>
    <w:rsid w:val="00E75A8B"/>
    <w:rsid w:val="00E77FA8"/>
    <w:rsid w:val="00E8006C"/>
    <w:rsid w:val="00E80107"/>
    <w:rsid w:val="00E81AA8"/>
    <w:rsid w:val="00E82435"/>
    <w:rsid w:val="00E833BA"/>
    <w:rsid w:val="00E84365"/>
    <w:rsid w:val="00E84BC2"/>
    <w:rsid w:val="00E853F2"/>
    <w:rsid w:val="00E85B9C"/>
    <w:rsid w:val="00E863A5"/>
    <w:rsid w:val="00E877EE"/>
    <w:rsid w:val="00E87D40"/>
    <w:rsid w:val="00E9007D"/>
    <w:rsid w:val="00E90450"/>
    <w:rsid w:val="00E908FB"/>
    <w:rsid w:val="00E92128"/>
    <w:rsid w:val="00E923E3"/>
    <w:rsid w:val="00E925B8"/>
    <w:rsid w:val="00E92AE6"/>
    <w:rsid w:val="00E9326F"/>
    <w:rsid w:val="00E939A8"/>
    <w:rsid w:val="00E943ED"/>
    <w:rsid w:val="00E9511C"/>
    <w:rsid w:val="00E95832"/>
    <w:rsid w:val="00E95C32"/>
    <w:rsid w:val="00E9605F"/>
    <w:rsid w:val="00E9616D"/>
    <w:rsid w:val="00EA0139"/>
    <w:rsid w:val="00EA0585"/>
    <w:rsid w:val="00EA0910"/>
    <w:rsid w:val="00EA1832"/>
    <w:rsid w:val="00EA1D87"/>
    <w:rsid w:val="00EA2424"/>
    <w:rsid w:val="00EA245C"/>
    <w:rsid w:val="00EA2F3C"/>
    <w:rsid w:val="00EA3660"/>
    <w:rsid w:val="00EA3749"/>
    <w:rsid w:val="00EA3E01"/>
    <w:rsid w:val="00EA4CBB"/>
    <w:rsid w:val="00EA4E8E"/>
    <w:rsid w:val="00EA5134"/>
    <w:rsid w:val="00EA6AB9"/>
    <w:rsid w:val="00EA6B4D"/>
    <w:rsid w:val="00EA7CC3"/>
    <w:rsid w:val="00EB043B"/>
    <w:rsid w:val="00EB1648"/>
    <w:rsid w:val="00EB2912"/>
    <w:rsid w:val="00EB2B1F"/>
    <w:rsid w:val="00EB3FCF"/>
    <w:rsid w:val="00EB4760"/>
    <w:rsid w:val="00EB5248"/>
    <w:rsid w:val="00EB530D"/>
    <w:rsid w:val="00EB5427"/>
    <w:rsid w:val="00EB5FA3"/>
    <w:rsid w:val="00EB641A"/>
    <w:rsid w:val="00EB64FD"/>
    <w:rsid w:val="00EB6BE4"/>
    <w:rsid w:val="00EB6CDA"/>
    <w:rsid w:val="00EB6D35"/>
    <w:rsid w:val="00EB7442"/>
    <w:rsid w:val="00EB7BD7"/>
    <w:rsid w:val="00EB7C66"/>
    <w:rsid w:val="00EC01FD"/>
    <w:rsid w:val="00EC0357"/>
    <w:rsid w:val="00EC0C5F"/>
    <w:rsid w:val="00EC1E2C"/>
    <w:rsid w:val="00EC21BF"/>
    <w:rsid w:val="00EC2CF3"/>
    <w:rsid w:val="00EC2E0C"/>
    <w:rsid w:val="00EC36B4"/>
    <w:rsid w:val="00EC385E"/>
    <w:rsid w:val="00EC3DC2"/>
    <w:rsid w:val="00EC3FDC"/>
    <w:rsid w:val="00EC42E6"/>
    <w:rsid w:val="00EC433C"/>
    <w:rsid w:val="00EC4B12"/>
    <w:rsid w:val="00EC5B0D"/>
    <w:rsid w:val="00EC6311"/>
    <w:rsid w:val="00EC6341"/>
    <w:rsid w:val="00EC634C"/>
    <w:rsid w:val="00EC6795"/>
    <w:rsid w:val="00EC725C"/>
    <w:rsid w:val="00EC7CEF"/>
    <w:rsid w:val="00ED0CBE"/>
    <w:rsid w:val="00ED1014"/>
    <w:rsid w:val="00ED1385"/>
    <w:rsid w:val="00ED154F"/>
    <w:rsid w:val="00ED1884"/>
    <w:rsid w:val="00ED28BA"/>
    <w:rsid w:val="00ED2FAC"/>
    <w:rsid w:val="00ED30D9"/>
    <w:rsid w:val="00ED31B2"/>
    <w:rsid w:val="00ED4296"/>
    <w:rsid w:val="00ED4A13"/>
    <w:rsid w:val="00ED7280"/>
    <w:rsid w:val="00ED7429"/>
    <w:rsid w:val="00ED7916"/>
    <w:rsid w:val="00ED7A4B"/>
    <w:rsid w:val="00EE0598"/>
    <w:rsid w:val="00EE0606"/>
    <w:rsid w:val="00EE1B03"/>
    <w:rsid w:val="00EE42D4"/>
    <w:rsid w:val="00EE4969"/>
    <w:rsid w:val="00EE6052"/>
    <w:rsid w:val="00EE6231"/>
    <w:rsid w:val="00EE6295"/>
    <w:rsid w:val="00EE7F16"/>
    <w:rsid w:val="00EF07CF"/>
    <w:rsid w:val="00EF284C"/>
    <w:rsid w:val="00EF2BD5"/>
    <w:rsid w:val="00EF2D19"/>
    <w:rsid w:val="00EF2DFD"/>
    <w:rsid w:val="00EF4310"/>
    <w:rsid w:val="00EF4890"/>
    <w:rsid w:val="00EF56C8"/>
    <w:rsid w:val="00EF5B34"/>
    <w:rsid w:val="00EF6BB5"/>
    <w:rsid w:val="00EF70DD"/>
    <w:rsid w:val="00F0059D"/>
    <w:rsid w:val="00F0126B"/>
    <w:rsid w:val="00F01F93"/>
    <w:rsid w:val="00F026FA"/>
    <w:rsid w:val="00F0286F"/>
    <w:rsid w:val="00F04892"/>
    <w:rsid w:val="00F04F7E"/>
    <w:rsid w:val="00F05045"/>
    <w:rsid w:val="00F062B7"/>
    <w:rsid w:val="00F067F4"/>
    <w:rsid w:val="00F06B5C"/>
    <w:rsid w:val="00F06C78"/>
    <w:rsid w:val="00F10023"/>
    <w:rsid w:val="00F10B03"/>
    <w:rsid w:val="00F10CB7"/>
    <w:rsid w:val="00F1133F"/>
    <w:rsid w:val="00F11856"/>
    <w:rsid w:val="00F11E74"/>
    <w:rsid w:val="00F1217F"/>
    <w:rsid w:val="00F13084"/>
    <w:rsid w:val="00F1470D"/>
    <w:rsid w:val="00F15B36"/>
    <w:rsid w:val="00F15D51"/>
    <w:rsid w:val="00F15DE0"/>
    <w:rsid w:val="00F17589"/>
    <w:rsid w:val="00F206AC"/>
    <w:rsid w:val="00F212B8"/>
    <w:rsid w:val="00F2194A"/>
    <w:rsid w:val="00F21A20"/>
    <w:rsid w:val="00F22A55"/>
    <w:rsid w:val="00F231AC"/>
    <w:rsid w:val="00F2329E"/>
    <w:rsid w:val="00F2429E"/>
    <w:rsid w:val="00F256B7"/>
    <w:rsid w:val="00F2692F"/>
    <w:rsid w:val="00F270D9"/>
    <w:rsid w:val="00F30AB3"/>
    <w:rsid w:val="00F318EC"/>
    <w:rsid w:val="00F31BAE"/>
    <w:rsid w:val="00F329C0"/>
    <w:rsid w:val="00F342EA"/>
    <w:rsid w:val="00F344EC"/>
    <w:rsid w:val="00F3479A"/>
    <w:rsid w:val="00F34849"/>
    <w:rsid w:val="00F34861"/>
    <w:rsid w:val="00F34A13"/>
    <w:rsid w:val="00F355CA"/>
    <w:rsid w:val="00F3584B"/>
    <w:rsid w:val="00F359B5"/>
    <w:rsid w:val="00F361B4"/>
    <w:rsid w:val="00F361E3"/>
    <w:rsid w:val="00F36AA9"/>
    <w:rsid w:val="00F3726D"/>
    <w:rsid w:val="00F4001D"/>
    <w:rsid w:val="00F401B2"/>
    <w:rsid w:val="00F41862"/>
    <w:rsid w:val="00F421BC"/>
    <w:rsid w:val="00F422AA"/>
    <w:rsid w:val="00F426CB"/>
    <w:rsid w:val="00F4270F"/>
    <w:rsid w:val="00F42817"/>
    <w:rsid w:val="00F431FA"/>
    <w:rsid w:val="00F4335C"/>
    <w:rsid w:val="00F43AEB"/>
    <w:rsid w:val="00F45FC9"/>
    <w:rsid w:val="00F469DE"/>
    <w:rsid w:val="00F46A8A"/>
    <w:rsid w:val="00F46BB2"/>
    <w:rsid w:val="00F46CAF"/>
    <w:rsid w:val="00F46D33"/>
    <w:rsid w:val="00F5070C"/>
    <w:rsid w:val="00F50BD3"/>
    <w:rsid w:val="00F5176F"/>
    <w:rsid w:val="00F5197F"/>
    <w:rsid w:val="00F51FFA"/>
    <w:rsid w:val="00F52523"/>
    <w:rsid w:val="00F52E4A"/>
    <w:rsid w:val="00F52F1B"/>
    <w:rsid w:val="00F53078"/>
    <w:rsid w:val="00F5343B"/>
    <w:rsid w:val="00F5466B"/>
    <w:rsid w:val="00F554D1"/>
    <w:rsid w:val="00F564C8"/>
    <w:rsid w:val="00F5697D"/>
    <w:rsid w:val="00F57A64"/>
    <w:rsid w:val="00F57C14"/>
    <w:rsid w:val="00F605EE"/>
    <w:rsid w:val="00F60CAC"/>
    <w:rsid w:val="00F60E43"/>
    <w:rsid w:val="00F62422"/>
    <w:rsid w:val="00F62A05"/>
    <w:rsid w:val="00F62FD9"/>
    <w:rsid w:val="00F63B99"/>
    <w:rsid w:val="00F645D0"/>
    <w:rsid w:val="00F65097"/>
    <w:rsid w:val="00F6652A"/>
    <w:rsid w:val="00F66B84"/>
    <w:rsid w:val="00F71146"/>
    <w:rsid w:val="00F71823"/>
    <w:rsid w:val="00F72A65"/>
    <w:rsid w:val="00F72AC9"/>
    <w:rsid w:val="00F72EC2"/>
    <w:rsid w:val="00F73463"/>
    <w:rsid w:val="00F7380C"/>
    <w:rsid w:val="00F744B8"/>
    <w:rsid w:val="00F74ABA"/>
    <w:rsid w:val="00F75076"/>
    <w:rsid w:val="00F759BC"/>
    <w:rsid w:val="00F76497"/>
    <w:rsid w:val="00F764AF"/>
    <w:rsid w:val="00F7664E"/>
    <w:rsid w:val="00F7782C"/>
    <w:rsid w:val="00F77BCE"/>
    <w:rsid w:val="00F80179"/>
    <w:rsid w:val="00F8046F"/>
    <w:rsid w:val="00F827E3"/>
    <w:rsid w:val="00F83618"/>
    <w:rsid w:val="00F8386F"/>
    <w:rsid w:val="00F83EB0"/>
    <w:rsid w:val="00F84324"/>
    <w:rsid w:val="00F843DB"/>
    <w:rsid w:val="00F8450C"/>
    <w:rsid w:val="00F8501E"/>
    <w:rsid w:val="00F85910"/>
    <w:rsid w:val="00F85B47"/>
    <w:rsid w:val="00F85E1B"/>
    <w:rsid w:val="00F86801"/>
    <w:rsid w:val="00F86B8C"/>
    <w:rsid w:val="00F87D28"/>
    <w:rsid w:val="00F904DB"/>
    <w:rsid w:val="00F90D6C"/>
    <w:rsid w:val="00F9163C"/>
    <w:rsid w:val="00F91D76"/>
    <w:rsid w:val="00F93EEB"/>
    <w:rsid w:val="00F94BF2"/>
    <w:rsid w:val="00F959EE"/>
    <w:rsid w:val="00F95FCE"/>
    <w:rsid w:val="00F96057"/>
    <w:rsid w:val="00F961EF"/>
    <w:rsid w:val="00F96EEC"/>
    <w:rsid w:val="00F97603"/>
    <w:rsid w:val="00F97611"/>
    <w:rsid w:val="00F97978"/>
    <w:rsid w:val="00FA0DBD"/>
    <w:rsid w:val="00FA0DC4"/>
    <w:rsid w:val="00FA10BC"/>
    <w:rsid w:val="00FA1220"/>
    <w:rsid w:val="00FA160A"/>
    <w:rsid w:val="00FA2267"/>
    <w:rsid w:val="00FA23EE"/>
    <w:rsid w:val="00FA2AE2"/>
    <w:rsid w:val="00FA2F3F"/>
    <w:rsid w:val="00FA3B7B"/>
    <w:rsid w:val="00FA538A"/>
    <w:rsid w:val="00FA578A"/>
    <w:rsid w:val="00FA5C2A"/>
    <w:rsid w:val="00FA5CCE"/>
    <w:rsid w:val="00FA631F"/>
    <w:rsid w:val="00FA6340"/>
    <w:rsid w:val="00FA6E3A"/>
    <w:rsid w:val="00FB00E1"/>
    <w:rsid w:val="00FB0EFD"/>
    <w:rsid w:val="00FB233F"/>
    <w:rsid w:val="00FB3912"/>
    <w:rsid w:val="00FB3BB1"/>
    <w:rsid w:val="00FB4409"/>
    <w:rsid w:val="00FB44CC"/>
    <w:rsid w:val="00FB51B2"/>
    <w:rsid w:val="00FB54D1"/>
    <w:rsid w:val="00FB5520"/>
    <w:rsid w:val="00FC069C"/>
    <w:rsid w:val="00FC0F68"/>
    <w:rsid w:val="00FC24EA"/>
    <w:rsid w:val="00FC4481"/>
    <w:rsid w:val="00FC4668"/>
    <w:rsid w:val="00FC4EDE"/>
    <w:rsid w:val="00FC5818"/>
    <w:rsid w:val="00FC5A1C"/>
    <w:rsid w:val="00FC5B9E"/>
    <w:rsid w:val="00FC5CA8"/>
    <w:rsid w:val="00FC6F06"/>
    <w:rsid w:val="00FC7129"/>
    <w:rsid w:val="00FC7EB8"/>
    <w:rsid w:val="00FC7F4B"/>
    <w:rsid w:val="00FD088A"/>
    <w:rsid w:val="00FD0BF5"/>
    <w:rsid w:val="00FD11C8"/>
    <w:rsid w:val="00FD12A9"/>
    <w:rsid w:val="00FD2459"/>
    <w:rsid w:val="00FD2585"/>
    <w:rsid w:val="00FD2742"/>
    <w:rsid w:val="00FD2E1D"/>
    <w:rsid w:val="00FD3341"/>
    <w:rsid w:val="00FD37FE"/>
    <w:rsid w:val="00FD3969"/>
    <w:rsid w:val="00FD4661"/>
    <w:rsid w:val="00FD5F08"/>
    <w:rsid w:val="00FD6519"/>
    <w:rsid w:val="00FD684D"/>
    <w:rsid w:val="00FD7173"/>
    <w:rsid w:val="00FE015B"/>
    <w:rsid w:val="00FE03E8"/>
    <w:rsid w:val="00FE0F00"/>
    <w:rsid w:val="00FE1572"/>
    <w:rsid w:val="00FE17EF"/>
    <w:rsid w:val="00FE2617"/>
    <w:rsid w:val="00FE3138"/>
    <w:rsid w:val="00FE3A9C"/>
    <w:rsid w:val="00FE4F62"/>
    <w:rsid w:val="00FE51B8"/>
    <w:rsid w:val="00FE54A5"/>
    <w:rsid w:val="00FE5C35"/>
    <w:rsid w:val="00FE67FB"/>
    <w:rsid w:val="00FF03C0"/>
    <w:rsid w:val="00FF15A1"/>
    <w:rsid w:val="00FF1C3D"/>
    <w:rsid w:val="00FF20B3"/>
    <w:rsid w:val="00FF27F8"/>
    <w:rsid w:val="00FF3240"/>
    <w:rsid w:val="00FF3725"/>
    <w:rsid w:val="00FF4325"/>
    <w:rsid w:val="00FF4534"/>
    <w:rsid w:val="00FF47C1"/>
    <w:rsid w:val="00FF4AAA"/>
    <w:rsid w:val="00FF59AE"/>
    <w:rsid w:val="00FF5F35"/>
    <w:rsid w:val="00FF63C9"/>
    <w:rsid w:val="00FF68EA"/>
    <w:rsid w:val="00FF6A12"/>
    <w:rsid w:val="00FF77EF"/>
    <w:rsid w:val="00FF78EF"/>
    <w:rsid w:val="00FF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92"/>
    <w:rPr>
      <w:sz w:val="16"/>
      <w:szCs w:val="16"/>
    </w:rPr>
  </w:style>
  <w:style w:type="paragraph" w:styleId="CommentText">
    <w:name w:val="annotation text"/>
    <w:basedOn w:val="Normal"/>
    <w:link w:val="CommentTextChar"/>
    <w:uiPriority w:val="99"/>
    <w:semiHidden/>
    <w:unhideWhenUsed/>
    <w:rsid w:val="00076D92"/>
    <w:pPr>
      <w:spacing w:line="240" w:lineRule="auto"/>
    </w:pPr>
    <w:rPr>
      <w:sz w:val="20"/>
      <w:szCs w:val="20"/>
    </w:rPr>
  </w:style>
  <w:style w:type="character" w:customStyle="1" w:styleId="CommentTextChar">
    <w:name w:val="Comment Text Char"/>
    <w:basedOn w:val="DefaultParagraphFont"/>
    <w:link w:val="CommentText"/>
    <w:uiPriority w:val="99"/>
    <w:semiHidden/>
    <w:rsid w:val="00076D92"/>
    <w:rPr>
      <w:sz w:val="20"/>
      <w:szCs w:val="20"/>
    </w:rPr>
  </w:style>
  <w:style w:type="paragraph" w:styleId="CommentSubject">
    <w:name w:val="annotation subject"/>
    <w:basedOn w:val="CommentText"/>
    <w:next w:val="CommentText"/>
    <w:link w:val="CommentSubjectChar"/>
    <w:uiPriority w:val="99"/>
    <w:semiHidden/>
    <w:unhideWhenUsed/>
    <w:rsid w:val="00076D92"/>
    <w:rPr>
      <w:b/>
      <w:bCs/>
    </w:rPr>
  </w:style>
  <w:style w:type="character" w:customStyle="1" w:styleId="CommentSubjectChar">
    <w:name w:val="Comment Subject Char"/>
    <w:basedOn w:val="CommentTextChar"/>
    <w:link w:val="CommentSubject"/>
    <w:uiPriority w:val="99"/>
    <w:semiHidden/>
    <w:rsid w:val="00076D92"/>
    <w:rPr>
      <w:b/>
      <w:bCs/>
    </w:rPr>
  </w:style>
  <w:style w:type="paragraph" w:styleId="BalloonText">
    <w:name w:val="Balloon Text"/>
    <w:basedOn w:val="Normal"/>
    <w:link w:val="BalloonTextChar"/>
    <w:uiPriority w:val="99"/>
    <w:semiHidden/>
    <w:unhideWhenUsed/>
    <w:rsid w:val="0007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92"/>
    <w:rPr>
      <w:rFonts w:ascii="Tahoma" w:hAnsi="Tahoma" w:cs="Tahoma"/>
      <w:sz w:val="16"/>
      <w:szCs w:val="16"/>
    </w:rPr>
  </w:style>
  <w:style w:type="character" w:customStyle="1" w:styleId="apple-converted-space">
    <w:name w:val="apple-converted-space"/>
    <w:basedOn w:val="DefaultParagraphFont"/>
    <w:rsid w:val="006C1FEC"/>
  </w:style>
  <w:style w:type="table" w:styleId="TableGrid">
    <w:name w:val="Table Grid"/>
    <w:basedOn w:val="TableNormal"/>
    <w:uiPriority w:val="59"/>
    <w:rsid w:val="00E90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0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07D"/>
    <w:rPr>
      <w:sz w:val="20"/>
      <w:szCs w:val="20"/>
    </w:rPr>
  </w:style>
  <w:style w:type="character" w:styleId="FootnoteReference">
    <w:name w:val="footnote reference"/>
    <w:basedOn w:val="DefaultParagraphFont"/>
    <w:uiPriority w:val="99"/>
    <w:semiHidden/>
    <w:unhideWhenUsed/>
    <w:rsid w:val="00E9007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47C80-26A0-409A-98D7-CB270008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16473</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Sabanci University</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Baltacı</dc:creator>
  <cp:lastModifiedBy>SUUSER</cp:lastModifiedBy>
  <cp:revision>2</cp:revision>
  <dcterms:created xsi:type="dcterms:W3CDTF">2016-04-17T16:56:00Z</dcterms:created>
  <dcterms:modified xsi:type="dcterms:W3CDTF">2016-04-17T16:56:00Z</dcterms:modified>
</cp:coreProperties>
</file>