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80" w:rsidRPr="0078423A" w:rsidRDefault="00AB2580" w:rsidP="00AB2580">
      <w:pPr>
        <w:jc w:val="center"/>
        <w:rPr>
          <w:rFonts w:ascii="Times New Roman" w:hAnsi="Times New Roman"/>
          <w:b/>
        </w:rPr>
      </w:pPr>
    </w:p>
    <w:p w:rsidR="00AB2580" w:rsidRPr="0078423A" w:rsidRDefault="00AB2580" w:rsidP="00AB2580">
      <w:pPr>
        <w:jc w:val="center"/>
        <w:rPr>
          <w:rFonts w:ascii="Times New Roman" w:hAnsi="Times New Roman"/>
          <w:b/>
        </w:rPr>
      </w:pPr>
    </w:p>
    <w:p w:rsidR="00AB2580" w:rsidRPr="0078423A" w:rsidRDefault="00AB2580" w:rsidP="00AB2580">
      <w:pPr>
        <w:jc w:val="center"/>
        <w:rPr>
          <w:rFonts w:ascii="Times New Roman" w:hAnsi="Times New Roman"/>
          <w:b/>
        </w:rPr>
      </w:pPr>
    </w:p>
    <w:p w:rsidR="00AB2580" w:rsidRPr="0078423A" w:rsidRDefault="00AB2580" w:rsidP="00AB2580">
      <w:pPr>
        <w:jc w:val="center"/>
        <w:rPr>
          <w:rFonts w:ascii="Times New Roman" w:hAnsi="Times New Roman"/>
          <w:b/>
        </w:rPr>
      </w:pPr>
    </w:p>
    <w:p w:rsidR="00AB2580" w:rsidRPr="0078423A" w:rsidRDefault="00AB2580" w:rsidP="00AB2580">
      <w:pPr>
        <w:jc w:val="center"/>
        <w:rPr>
          <w:rFonts w:ascii="Times New Roman" w:hAnsi="Times New Roman"/>
          <w:b/>
        </w:rPr>
      </w:pPr>
    </w:p>
    <w:p w:rsidR="00AB2580" w:rsidRPr="0078423A" w:rsidRDefault="00AB2580" w:rsidP="00AB2580">
      <w:pPr>
        <w:jc w:val="center"/>
        <w:rPr>
          <w:rFonts w:ascii="Times New Roman" w:hAnsi="Times New Roman"/>
          <w:b/>
        </w:rPr>
      </w:pPr>
    </w:p>
    <w:p w:rsidR="00AB2580" w:rsidRPr="0078423A" w:rsidRDefault="00AB2580" w:rsidP="00AB2580">
      <w:pPr>
        <w:jc w:val="center"/>
        <w:rPr>
          <w:rFonts w:ascii="Times New Roman" w:hAnsi="Times New Roman"/>
          <w:b/>
        </w:rPr>
      </w:pPr>
    </w:p>
    <w:p w:rsidR="00AB2580" w:rsidRPr="0078423A" w:rsidRDefault="00AB2580" w:rsidP="00AB2580">
      <w:pPr>
        <w:jc w:val="center"/>
        <w:rPr>
          <w:rFonts w:ascii="Times New Roman" w:hAnsi="Times New Roman"/>
          <w:b/>
        </w:rPr>
      </w:pPr>
    </w:p>
    <w:p w:rsidR="00AB2580" w:rsidRPr="0078423A" w:rsidRDefault="00AB2580" w:rsidP="00AB2580">
      <w:pPr>
        <w:jc w:val="center"/>
        <w:rPr>
          <w:rFonts w:ascii="Times New Roman" w:hAnsi="Times New Roman"/>
          <w:b/>
        </w:rPr>
      </w:pPr>
    </w:p>
    <w:p w:rsidR="00AB2580" w:rsidRPr="0078423A" w:rsidRDefault="00AB2580" w:rsidP="00AB2580">
      <w:pPr>
        <w:jc w:val="center"/>
        <w:rPr>
          <w:rFonts w:ascii="Times New Roman" w:hAnsi="Times New Roman"/>
          <w:b/>
        </w:rPr>
      </w:pPr>
    </w:p>
    <w:p w:rsidR="00AB2580" w:rsidRPr="0078423A" w:rsidRDefault="00AB2580" w:rsidP="00AB2580">
      <w:pPr>
        <w:jc w:val="center"/>
        <w:rPr>
          <w:rFonts w:ascii="Times New Roman" w:hAnsi="Times New Roman"/>
          <w:b/>
        </w:rPr>
      </w:pPr>
    </w:p>
    <w:p w:rsidR="00AB2580" w:rsidRPr="0078423A" w:rsidRDefault="00AB2580" w:rsidP="00AB2580">
      <w:pPr>
        <w:jc w:val="center"/>
        <w:rPr>
          <w:rFonts w:ascii="Times New Roman" w:hAnsi="Times New Roman"/>
          <w:b/>
        </w:rPr>
      </w:pPr>
      <w:r w:rsidRPr="0078423A">
        <w:rPr>
          <w:rFonts w:ascii="Times New Roman" w:hAnsi="Times New Roman"/>
          <w:b/>
        </w:rPr>
        <w:t>Role of Self-Schema</w:t>
      </w:r>
      <w:r w:rsidR="00620E32" w:rsidRPr="0078423A">
        <w:rPr>
          <w:rFonts w:ascii="Times New Roman" w:hAnsi="Times New Roman"/>
          <w:b/>
        </w:rPr>
        <w:t xml:space="preserve"> Activation</w:t>
      </w:r>
      <w:r w:rsidRPr="0078423A">
        <w:rPr>
          <w:rFonts w:ascii="Times New Roman" w:hAnsi="Times New Roman"/>
          <w:b/>
        </w:rPr>
        <w:t xml:space="preserve"> in Goal Pursuit via Sequential Choice</w:t>
      </w:r>
    </w:p>
    <w:p w:rsidR="00AB2580" w:rsidRPr="0078423A" w:rsidRDefault="00AB2580" w:rsidP="00AB2580">
      <w:pPr>
        <w:jc w:val="center"/>
        <w:rPr>
          <w:rFonts w:ascii="Times New Roman" w:hAnsi="Times New Roman"/>
          <w:b/>
        </w:rPr>
      </w:pPr>
    </w:p>
    <w:p w:rsidR="00AB2580" w:rsidRPr="0078423A" w:rsidRDefault="00AB2580" w:rsidP="00AB2580">
      <w:pPr>
        <w:jc w:val="center"/>
        <w:rPr>
          <w:rFonts w:ascii="Times New Roman" w:hAnsi="Times New Roman"/>
          <w:b/>
        </w:rPr>
      </w:pPr>
    </w:p>
    <w:p w:rsidR="00AB2580" w:rsidRPr="0078423A" w:rsidRDefault="00AB2580" w:rsidP="00AB2580">
      <w:pPr>
        <w:jc w:val="center"/>
        <w:rPr>
          <w:rFonts w:ascii="Times New Roman" w:hAnsi="Times New Roman"/>
          <w:b/>
        </w:rPr>
      </w:pPr>
    </w:p>
    <w:p w:rsidR="00AB2580" w:rsidRPr="0078423A" w:rsidRDefault="00AB2580" w:rsidP="00AB2580">
      <w:pPr>
        <w:jc w:val="center"/>
        <w:rPr>
          <w:rFonts w:ascii="Times New Roman" w:hAnsi="Times New Roman"/>
          <w:b/>
        </w:rPr>
      </w:pPr>
    </w:p>
    <w:p w:rsidR="00AB2580" w:rsidRPr="0078423A" w:rsidRDefault="00AB2580" w:rsidP="00AB2580">
      <w:pPr>
        <w:jc w:val="center"/>
        <w:rPr>
          <w:rFonts w:ascii="Times New Roman" w:hAnsi="Times New Roman"/>
          <w:b/>
        </w:rPr>
      </w:pPr>
    </w:p>
    <w:p w:rsidR="00AB2580" w:rsidRPr="0078423A" w:rsidRDefault="00AB2580" w:rsidP="00AB2580">
      <w:pPr>
        <w:jc w:val="center"/>
        <w:rPr>
          <w:rFonts w:ascii="Times New Roman" w:hAnsi="Times New Roman"/>
        </w:rPr>
      </w:pPr>
    </w:p>
    <w:p w:rsidR="00AB2580" w:rsidRPr="0078423A" w:rsidRDefault="00AB2580" w:rsidP="00AB2580">
      <w:pPr>
        <w:jc w:val="center"/>
        <w:rPr>
          <w:rFonts w:ascii="Times New Roman" w:hAnsi="Times New Roman"/>
        </w:rPr>
      </w:pPr>
    </w:p>
    <w:p w:rsidR="00AB2580" w:rsidRPr="0078423A" w:rsidRDefault="00AB2580" w:rsidP="00AB2580">
      <w:pPr>
        <w:jc w:val="center"/>
        <w:rPr>
          <w:rFonts w:ascii="Times New Roman" w:hAnsi="Times New Roman"/>
        </w:rPr>
      </w:pPr>
      <w:r w:rsidRPr="0078423A">
        <w:rPr>
          <w:rFonts w:ascii="Times New Roman" w:hAnsi="Times New Roman"/>
        </w:rPr>
        <w:t>Berna Devezer</w:t>
      </w:r>
      <w:r w:rsidRPr="0078423A">
        <w:rPr>
          <w:rFonts w:ascii="Times New Roman" w:hAnsi="Times New Roman"/>
        </w:rPr>
        <w:br/>
        <w:t>University of Idaho</w:t>
      </w:r>
      <w:r w:rsidRPr="0078423A">
        <w:rPr>
          <w:rFonts w:ascii="Times New Roman" w:hAnsi="Times New Roman"/>
        </w:rPr>
        <w:br/>
      </w:r>
      <w:r w:rsidRPr="0078423A">
        <w:rPr>
          <w:rFonts w:ascii="Times New Roman" w:hAnsi="Times New Roman"/>
        </w:rPr>
        <w:br/>
      </w:r>
    </w:p>
    <w:p w:rsidR="00AB2580" w:rsidRPr="0078423A" w:rsidRDefault="00AB2580" w:rsidP="00AB2580">
      <w:pPr>
        <w:jc w:val="center"/>
        <w:rPr>
          <w:rFonts w:ascii="Times New Roman" w:hAnsi="Times New Roman"/>
        </w:rPr>
      </w:pPr>
    </w:p>
    <w:p w:rsidR="00AB2580" w:rsidRPr="0078423A" w:rsidRDefault="00AB2580" w:rsidP="00AB2580">
      <w:pPr>
        <w:jc w:val="center"/>
        <w:rPr>
          <w:rFonts w:ascii="Times New Roman" w:hAnsi="Times New Roman"/>
        </w:rPr>
      </w:pPr>
      <w:r w:rsidRPr="0078423A">
        <w:rPr>
          <w:rFonts w:ascii="Times New Roman" w:hAnsi="Times New Roman"/>
        </w:rPr>
        <w:t>Kivilcim Dogerlioglu-Demir</w:t>
      </w:r>
      <w:r w:rsidRPr="0078423A">
        <w:rPr>
          <w:rFonts w:ascii="Times New Roman" w:hAnsi="Times New Roman"/>
        </w:rPr>
        <w:br/>
        <w:t>Sabanci University</w:t>
      </w:r>
    </w:p>
    <w:p w:rsidR="00AB2580" w:rsidRPr="0078423A" w:rsidRDefault="00AB2580" w:rsidP="00AB2580">
      <w:pPr>
        <w:jc w:val="center"/>
        <w:rPr>
          <w:rFonts w:ascii="Times New Roman" w:hAnsi="Times New Roman"/>
        </w:rPr>
      </w:pPr>
    </w:p>
    <w:p w:rsidR="00AB2580" w:rsidRPr="0078423A" w:rsidRDefault="00AB2580" w:rsidP="00AB2580">
      <w:pPr>
        <w:rPr>
          <w:rFonts w:ascii="Times New Roman" w:hAnsi="Times New Roman"/>
        </w:rPr>
      </w:pPr>
      <w:r w:rsidRPr="0078423A">
        <w:rPr>
          <w:rFonts w:ascii="Times New Roman" w:hAnsi="Times New Roman"/>
        </w:rPr>
        <w:br/>
      </w:r>
    </w:p>
    <w:p w:rsidR="00AB2580" w:rsidRPr="0078423A" w:rsidRDefault="00AB2580" w:rsidP="00AB2580">
      <w:pPr>
        <w:rPr>
          <w:rFonts w:ascii="Times New Roman" w:hAnsi="Times New Roman"/>
          <w:b/>
        </w:rPr>
      </w:pPr>
    </w:p>
    <w:p w:rsidR="00AB2580" w:rsidRPr="0078423A" w:rsidRDefault="00AB2580" w:rsidP="00AB2580">
      <w:pPr>
        <w:rPr>
          <w:rFonts w:ascii="Times New Roman" w:hAnsi="Times New Roman"/>
          <w:b/>
        </w:rPr>
      </w:pPr>
    </w:p>
    <w:p w:rsidR="00AB2580" w:rsidRPr="0078423A" w:rsidRDefault="00AB2580" w:rsidP="00AB2580">
      <w:pPr>
        <w:rPr>
          <w:rFonts w:ascii="Times New Roman" w:hAnsi="Times New Roman"/>
          <w:b/>
        </w:rPr>
      </w:pPr>
    </w:p>
    <w:p w:rsidR="00AB2580" w:rsidRPr="0078423A" w:rsidRDefault="00AB2580" w:rsidP="00AB2580">
      <w:pPr>
        <w:rPr>
          <w:rFonts w:ascii="Times New Roman" w:hAnsi="Times New Roman"/>
          <w:b/>
        </w:rPr>
      </w:pPr>
    </w:p>
    <w:p w:rsidR="00AB2580" w:rsidRPr="0078423A" w:rsidRDefault="00AB2580" w:rsidP="00AB2580">
      <w:pPr>
        <w:rPr>
          <w:rFonts w:ascii="Times New Roman" w:hAnsi="Times New Roman"/>
          <w:b/>
        </w:rPr>
      </w:pPr>
    </w:p>
    <w:p w:rsidR="00AB2580" w:rsidRPr="0078423A" w:rsidRDefault="00AB2580" w:rsidP="00AB2580">
      <w:pPr>
        <w:rPr>
          <w:rFonts w:ascii="Times New Roman" w:hAnsi="Times New Roman"/>
          <w:b/>
        </w:rPr>
      </w:pPr>
    </w:p>
    <w:p w:rsidR="00AB2580" w:rsidRPr="0078423A" w:rsidRDefault="00AB2580" w:rsidP="00AB2580">
      <w:pPr>
        <w:rPr>
          <w:rFonts w:ascii="Times New Roman" w:hAnsi="Times New Roman"/>
          <w:b/>
        </w:rPr>
      </w:pPr>
    </w:p>
    <w:p w:rsidR="00AB2580" w:rsidRPr="0078423A" w:rsidRDefault="00AB2580" w:rsidP="00AB2580">
      <w:pPr>
        <w:rPr>
          <w:rFonts w:ascii="Times New Roman" w:hAnsi="Times New Roman"/>
          <w:b/>
        </w:rPr>
      </w:pPr>
    </w:p>
    <w:p w:rsidR="00AB2580" w:rsidRPr="0078423A" w:rsidRDefault="00AB2580" w:rsidP="00AB2580">
      <w:pPr>
        <w:rPr>
          <w:rFonts w:ascii="Times New Roman" w:hAnsi="Times New Roman"/>
        </w:rPr>
      </w:pPr>
      <w:r w:rsidRPr="0078423A">
        <w:rPr>
          <w:rFonts w:ascii="Times New Roman" w:hAnsi="Times New Roman"/>
          <w:b/>
        </w:rPr>
        <w:t>Keywords</w:t>
      </w:r>
      <w:r w:rsidRPr="0078423A">
        <w:rPr>
          <w:rFonts w:ascii="Times New Roman" w:hAnsi="Times New Roman"/>
        </w:rPr>
        <w:t xml:space="preserve">: Goals, values, self-concept, self-regulation, self-schema, sequential choice  </w:t>
      </w:r>
    </w:p>
    <w:p w:rsidR="00AB2580" w:rsidRPr="0078423A" w:rsidRDefault="00AB2580" w:rsidP="00AB2580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/>
        </w:rPr>
      </w:pPr>
      <w:r w:rsidRPr="0078423A">
        <w:rPr>
          <w:rFonts w:ascii="Times New Roman" w:hAnsi="Times New Roman"/>
        </w:rPr>
        <w:br w:type="page"/>
      </w:r>
    </w:p>
    <w:p w:rsidR="00B56B65" w:rsidRPr="0078423A" w:rsidRDefault="00B56B65" w:rsidP="00AB2580">
      <w:pPr>
        <w:spacing w:line="480" w:lineRule="auto"/>
        <w:rPr>
          <w:rFonts w:ascii="Times New Roman" w:hAnsi="Times New Roman"/>
        </w:rPr>
      </w:pPr>
      <w:r w:rsidRPr="0078423A">
        <w:rPr>
          <w:rFonts w:ascii="Times New Roman" w:hAnsi="Times New Roman"/>
        </w:rPr>
        <w:lastRenderedPageBreak/>
        <w:t>Researchers have shown considerable interest in the effects on self-regulatory failure on subsequent behavior over the last few decades (Carver and Scheier 1998</w:t>
      </w:r>
      <w:r w:rsidR="00CE59BD" w:rsidRPr="0078423A">
        <w:rPr>
          <w:rFonts w:ascii="Times New Roman" w:hAnsi="Times New Roman"/>
        </w:rPr>
        <w:t>; Devezer et al. 2014</w:t>
      </w:r>
      <w:r w:rsidRPr="0078423A">
        <w:rPr>
          <w:rFonts w:ascii="Times New Roman" w:hAnsi="Times New Roman"/>
        </w:rPr>
        <w:t xml:space="preserve">; Fishbach, Dhar and Zhang 2006). One common assumption inherent to this body of literature is that consumers can easily and unambiguously categorize certain behaviors as a failure (e.g., indulging in a chocolate cake). We argue against this assumption and propose that as people hold different values and pursue multiple goals simultaneously, whether a particular behavior will be recognized as a lapse or self-regulatory failure will depend on which value is salient in </w:t>
      </w:r>
      <w:r w:rsidR="00597A6E" w:rsidRPr="0078423A">
        <w:rPr>
          <w:rFonts w:ascii="Times New Roman" w:hAnsi="Times New Roman"/>
        </w:rPr>
        <w:t xml:space="preserve">the </w:t>
      </w:r>
      <w:r w:rsidRPr="0078423A">
        <w:rPr>
          <w:rFonts w:ascii="Times New Roman" w:hAnsi="Times New Roman"/>
        </w:rPr>
        <w:t>consumer</w:t>
      </w:r>
      <w:r w:rsidR="00597A6E" w:rsidRPr="0078423A">
        <w:rPr>
          <w:rFonts w:ascii="Times New Roman" w:hAnsi="Times New Roman"/>
        </w:rPr>
        <w:t>’</w:t>
      </w:r>
      <w:r w:rsidRPr="0078423A">
        <w:rPr>
          <w:rFonts w:ascii="Times New Roman" w:hAnsi="Times New Roman"/>
        </w:rPr>
        <w:t xml:space="preserve">s mind. </w:t>
      </w:r>
    </w:p>
    <w:p w:rsidR="00B56B65" w:rsidRPr="0078423A" w:rsidRDefault="00B56B65" w:rsidP="00AB2580">
      <w:pPr>
        <w:spacing w:line="480" w:lineRule="auto"/>
        <w:ind w:firstLine="720"/>
        <w:rPr>
          <w:rFonts w:ascii="Times New Roman" w:hAnsi="Times New Roman"/>
        </w:rPr>
      </w:pPr>
      <w:r w:rsidRPr="0078423A">
        <w:rPr>
          <w:rFonts w:ascii="Times New Roman" w:hAnsi="Times New Roman"/>
        </w:rPr>
        <w:t>The symbolic self-completion theory predicts that failing toward a self-defining goal propels individuals to self-symbolizing efforts aimed at winning back a renewed sense of completeness (Brunstein and Gollwitzer 1996; Wicklund and Gollwitzer 1982). However, the self-concept is known to be multifaceted, malleable and context-dependent and all dimensions of the self-concept cannot be accessible in one’s mind at a given moment. Instead, only a subset of the universe of self-conceptions is active at a time depending on situational contexts or current experiences (Wheeler, DeMarree and Petty 2007</w:t>
      </w:r>
      <w:r w:rsidR="00597A6E" w:rsidRPr="0078423A">
        <w:rPr>
          <w:rFonts w:ascii="Times New Roman" w:hAnsi="Times New Roman"/>
        </w:rPr>
        <w:t xml:space="preserve">). Once activated, a particular </w:t>
      </w:r>
      <w:r w:rsidRPr="0078423A">
        <w:rPr>
          <w:rFonts w:ascii="Times New Roman" w:hAnsi="Times New Roman"/>
        </w:rPr>
        <w:t xml:space="preserve">self-schema has relative dominance over other aspects of the self-concept and creates a motivational state by serving as an ideal standard to attain. When a behavior incongruent with the active self-schema is performed, the regulatory system will identify it as a failure and the person will engage in self-symbolizing behaviors in order to reduce the discrepancy between current and ideal </w:t>
      </w:r>
      <w:r w:rsidR="00C67578" w:rsidRPr="0078423A">
        <w:rPr>
          <w:rFonts w:ascii="Times New Roman" w:hAnsi="Times New Roman"/>
        </w:rPr>
        <w:t>states (Carver and Scheier 1998</w:t>
      </w:r>
      <w:r w:rsidRPr="0078423A">
        <w:rPr>
          <w:rFonts w:ascii="Times New Roman" w:hAnsi="Times New Roman"/>
        </w:rPr>
        <w:t xml:space="preserve">). </w:t>
      </w:r>
    </w:p>
    <w:p w:rsidR="00B56B65" w:rsidRPr="0078423A" w:rsidRDefault="00B56B65" w:rsidP="00AB2580">
      <w:pPr>
        <w:spacing w:line="480" w:lineRule="auto"/>
        <w:ind w:firstLine="540"/>
        <w:rPr>
          <w:rFonts w:ascii="Times New Roman" w:hAnsi="Times New Roman"/>
        </w:rPr>
      </w:pPr>
      <w:r w:rsidRPr="0078423A">
        <w:rPr>
          <w:rFonts w:ascii="Times New Roman" w:hAnsi="Times New Roman"/>
        </w:rPr>
        <w:t xml:space="preserve">We hypothesize that self-symbolizing will take the form of valuation of schema-congruent and devaluation of schema-incongruent means. In the absence of an active self-schema; however, the same behavior might not be indicative of increased distance from a desired end, but may </w:t>
      </w:r>
      <w:r w:rsidRPr="0078423A">
        <w:rPr>
          <w:rFonts w:ascii="Times New Roman" w:hAnsi="Times New Roman"/>
        </w:rPr>
        <w:lastRenderedPageBreak/>
        <w:t>imply low commitment to the goal and enhance disengagement from the pursuit (Fishbach et al. 2006). In this case, a self-perception-like process of reinforcement (Bem 1972) will dominate wherein an initial behavior activates a goal, increasing the likelihood of performing similar behaviors. If a schema-congruent behavior is performed, the discrepancy between actual and ideal selves will decrease. This perceived goal progress might reduce the regulatory tension and liberate people from fu</w:t>
      </w:r>
      <w:r w:rsidR="00C67578" w:rsidRPr="0078423A">
        <w:rPr>
          <w:rFonts w:ascii="Times New Roman" w:hAnsi="Times New Roman"/>
        </w:rPr>
        <w:t>rther self-symbolizing efforts</w:t>
      </w:r>
      <w:r w:rsidRPr="0078423A">
        <w:rPr>
          <w:rFonts w:ascii="Times New Roman" w:hAnsi="Times New Roman"/>
        </w:rPr>
        <w:t xml:space="preserve">. </w:t>
      </w:r>
    </w:p>
    <w:p w:rsidR="00597A6E" w:rsidRPr="0078423A" w:rsidRDefault="00597A6E" w:rsidP="00AB2580">
      <w:pPr>
        <w:spacing w:line="480" w:lineRule="auto"/>
        <w:ind w:firstLine="540"/>
        <w:rPr>
          <w:rFonts w:ascii="Times New Roman" w:hAnsi="Times New Roman"/>
        </w:rPr>
      </w:pPr>
      <w:r w:rsidRPr="0078423A">
        <w:rPr>
          <w:rFonts w:ascii="Times New Roman" w:hAnsi="Times New Roman"/>
        </w:rPr>
        <w:t xml:space="preserve">We test these predictions in two experiments using a setting of sequential food consumption where we activate either a hedonic or a healthy self-schema. </w:t>
      </w:r>
      <w:r w:rsidR="00C67578" w:rsidRPr="0078423A">
        <w:rPr>
          <w:rFonts w:ascii="Times New Roman" w:hAnsi="Times New Roman"/>
        </w:rPr>
        <w:t>The results of two experiments support our self-schema activation framework of self-regulatory failures. Overall</w:t>
      </w:r>
      <w:r w:rsidRPr="0078423A">
        <w:rPr>
          <w:rFonts w:ascii="Times New Roman" w:hAnsi="Times New Roman"/>
        </w:rPr>
        <w:t xml:space="preserve">, we show that a schema-incongruent behavior leads to enhanced self-regulation toward the focal goal whereas a schema-congruent behavior releases ongoing self-regulation. The proposed framework fits nicely with and contributes to recent developments on sequential consumer choice (Huber, Goldsmith, and Mogilner 2008) by focusing on the background </w:t>
      </w:r>
      <w:r w:rsidR="00C67578" w:rsidRPr="0078423A">
        <w:rPr>
          <w:rFonts w:ascii="Times New Roman" w:hAnsi="Times New Roman"/>
        </w:rPr>
        <w:t>value</w:t>
      </w:r>
      <w:r w:rsidRPr="0078423A">
        <w:rPr>
          <w:rFonts w:ascii="Times New Roman" w:hAnsi="Times New Roman"/>
        </w:rPr>
        <w:t xml:space="preserve">s driving the direction of choice sequences. Past research has </w:t>
      </w:r>
      <w:r w:rsidR="00C67578" w:rsidRPr="0078423A">
        <w:rPr>
          <w:rFonts w:ascii="Times New Roman" w:hAnsi="Times New Roman"/>
        </w:rPr>
        <w:t>large</w:t>
      </w:r>
      <w:r w:rsidRPr="0078423A">
        <w:rPr>
          <w:rFonts w:ascii="Times New Roman" w:hAnsi="Times New Roman"/>
        </w:rPr>
        <w:t xml:space="preserve">ly focused on the bottom-up effects of “temptations.” Our studies provide novel insight into the self-regulation process, by showing that hedonic </w:t>
      </w:r>
      <w:r w:rsidR="00AB2580" w:rsidRPr="0078423A">
        <w:rPr>
          <w:rFonts w:ascii="Times New Roman" w:hAnsi="Times New Roman"/>
        </w:rPr>
        <w:t>value</w:t>
      </w:r>
      <w:r w:rsidRPr="0078423A">
        <w:rPr>
          <w:rFonts w:ascii="Times New Roman" w:hAnsi="Times New Roman"/>
        </w:rPr>
        <w:t>s may also operate in a top-down direction when they temporarily dominate the self-concept.</w:t>
      </w:r>
    </w:p>
    <w:p w:rsidR="0078423A" w:rsidRPr="0078423A" w:rsidRDefault="0078423A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</w:rPr>
      </w:pPr>
      <w:r w:rsidRPr="0078423A">
        <w:rPr>
          <w:rFonts w:ascii="Times New Roman" w:hAnsi="Times New Roman"/>
        </w:rPr>
        <w:br w:type="page"/>
      </w:r>
    </w:p>
    <w:p w:rsidR="0051713F" w:rsidRDefault="0078423A" w:rsidP="00CE59BD">
      <w:pPr>
        <w:spacing w:line="480" w:lineRule="auto"/>
        <w:jc w:val="center"/>
        <w:rPr>
          <w:rFonts w:ascii="Times New Roman" w:hAnsi="Times New Roman"/>
          <w:b/>
        </w:rPr>
      </w:pPr>
      <w:r w:rsidRPr="0078423A">
        <w:rPr>
          <w:rFonts w:ascii="Times New Roman" w:hAnsi="Times New Roman"/>
          <w:b/>
        </w:rPr>
        <w:lastRenderedPageBreak/>
        <w:t>References</w:t>
      </w:r>
    </w:p>
    <w:p w:rsidR="00CE59BD" w:rsidRPr="008A5A91" w:rsidRDefault="00CE59BD" w:rsidP="00CE59BD">
      <w:pPr>
        <w:autoSpaceDE/>
        <w:autoSpaceDN/>
        <w:adjustRightInd/>
        <w:spacing w:line="480" w:lineRule="auto"/>
        <w:ind w:left="741" w:hanging="741"/>
        <w:rPr>
          <w:rFonts w:ascii="Times New Roman" w:hAnsi="Times New Roman"/>
        </w:rPr>
      </w:pPr>
      <w:r w:rsidRPr="008A5A91">
        <w:rPr>
          <w:rFonts w:ascii="Times New Roman" w:hAnsi="Times New Roman"/>
        </w:rPr>
        <w:t xml:space="preserve">Bem, Daryl J. (1972), “Self-Perception Theory,” in </w:t>
      </w:r>
      <w:r w:rsidRPr="008A5A91">
        <w:rPr>
          <w:rFonts w:ascii="Times New Roman" w:hAnsi="Times New Roman"/>
          <w:i/>
        </w:rPr>
        <w:t xml:space="preserve">Advances in Experimental Social Psychology, </w:t>
      </w:r>
      <w:r w:rsidRPr="008A5A91">
        <w:rPr>
          <w:rFonts w:ascii="Times New Roman" w:hAnsi="Times New Roman"/>
        </w:rPr>
        <w:t>Vol. 6, ed. Leonard Berkowitz, New York, NY: Academic Press, 1-62.</w:t>
      </w:r>
    </w:p>
    <w:p w:rsidR="00CE59BD" w:rsidRPr="008A5A91" w:rsidRDefault="00CE59BD" w:rsidP="00CE59BD">
      <w:pPr>
        <w:autoSpaceDE/>
        <w:autoSpaceDN/>
        <w:adjustRightInd/>
        <w:spacing w:line="480" w:lineRule="auto"/>
        <w:ind w:left="741" w:hanging="741"/>
        <w:rPr>
          <w:rFonts w:ascii="Times New Roman" w:hAnsi="Times New Roman"/>
        </w:rPr>
      </w:pPr>
      <w:r w:rsidRPr="008A5A91">
        <w:rPr>
          <w:rFonts w:ascii="Times New Roman" w:hAnsi="Times New Roman"/>
        </w:rPr>
        <w:t xml:space="preserve">Brunstein Joachim C. and Peter M. Gollwitzer (1996), “Effects of Failure on Subsequent Performance: The Importance of Self-Defining Goals,” </w:t>
      </w:r>
      <w:r w:rsidRPr="008A5A91">
        <w:rPr>
          <w:rFonts w:ascii="Times New Roman" w:hAnsi="Times New Roman"/>
          <w:i/>
        </w:rPr>
        <w:t>Journal of Personality and Social Psychology,</w:t>
      </w:r>
      <w:r w:rsidRPr="008A5A91">
        <w:rPr>
          <w:rFonts w:ascii="Times New Roman" w:hAnsi="Times New Roman"/>
        </w:rPr>
        <w:t xml:space="preserve"> 70 (Feb), 395-407.</w:t>
      </w:r>
    </w:p>
    <w:p w:rsidR="00CE59BD" w:rsidRPr="008A5A91" w:rsidRDefault="00CE59BD" w:rsidP="00CE59BD">
      <w:pPr>
        <w:autoSpaceDE/>
        <w:autoSpaceDN/>
        <w:adjustRightInd/>
        <w:spacing w:line="480" w:lineRule="auto"/>
        <w:ind w:left="741" w:hanging="741"/>
        <w:rPr>
          <w:rFonts w:ascii="Times New Roman" w:hAnsi="Times New Roman"/>
        </w:rPr>
      </w:pPr>
      <w:r w:rsidRPr="008A5A91">
        <w:rPr>
          <w:rFonts w:ascii="Times New Roman" w:hAnsi="Times New Roman"/>
        </w:rPr>
        <w:t xml:space="preserve">Carver, Charles S., and Michael F. Scheier (1998), </w:t>
      </w:r>
      <w:r w:rsidRPr="008A5A91">
        <w:rPr>
          <w:rFonts w:ascii="Times New Roman" w:hAnsi="Times New Roman"/>
          <w:i/>
        </w:rPr>
        <w:t>On the Self-Regulation of Behavior</w:t>
      </w:r>
      <w:r w:rsidRPr="008A5A91">
        <w:rPr>
          <w:rFonts w:ascii="Times New Roman" w:hAnsi="Times New Roman"/>
        </w:rPr>
        <w:t xml:space="preserve">. </w:t>
      </w:r>
      <w:smartTag w:uri="urn:schemas-microsoft-com:office:smarttags" w:element="City">
        <w:r w:rsidRPr="008A5A91">
          <w:rPr>
            <w:rFonts w:ascii="Times New Roman" w:hAnsi="Times New Roman"/>
          </w:rPr>
          <w:t>New York</w:t>
        </w:r>
      </w:smartTag>
      <w:r w:rsidRPr="008A5A91">
        <w:rPr>
          <w:rFonts w:ascii="Times New Roman" w:hAnsi="Times New Roman"/>
        </w:rPr>
        <w:t xml:space="preserve">, </w:t>
      </w:r>
      <w:smartTag w:uri="urn:schemas-microsoft-com:office:smarttags" w:element="State">
        <w:r w:rsidRPr="008A5A91">
          <w:rPr>
            <w:rFonts w:ascii="Times New Roman" w:hAnsi="Times New Roman"/>
          </w:rPr>
          <w:t>NY</w:t>
        </w:r>
      </w:smartTag>
      <w:r w:rsidRPr="008A5A91">
        <w:rPr>
          <w:rFonts w:ascii="Times New Roman" w:hAnsi="Times New Roman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8A5A91">
            <w:rPr>
              <w:rFonts w:ascii="Times New Roman" w:hAnsi="Times New Roman"/>
            </w:rPr>
            <w:t>Cambridge</w:t>
          </w:r>
        </w:smartTag>
        <w:r w:rsidRPr="008A5A91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8A5A91">
            <w:rPr>
              <w:rFonts w:ascii="Times New Roman" w:hAnsi="Times New Roman"/>
            </w:rPr>
            <w:t>University</w:t>
          </w:r>
        </w:smartTag>
      </w:smartTag>
      <w:r w:rsidRPr="008A5A91">
        <w:rPr>
          <w:rFonts w:ascii="Times New Roman" w:hAnsi="Times New Roman"/>
        </w:rPr>
        <w:t xml:space="preserve"> Press.</w:t>
      </w:r>
    </w:p>
    <w:p w:rsidR="00CE59BD" w:rsidRDefault="00CE59BD" w:rsidP="00CE59BD">
      <w:pPr>
        <w:autoSpaceDE/>
        <w:autoSpaceDN/>
        <w:adjustRightInd/>
        <w:spacing w:line="480" w:lineRule="auto"/>
        <w:ind w:left="741" w:hanging="741"/>
        <w:rPr>
          <w:rFonts w:ascii="Times New Roman" w:hAnsi="Times New Roman"/>
        </w:rPr>
      </w:pPr>
      <w:r w:rsidRPr="008A5A91">
        <w:rPr>
          <w:rFonts w:ascii="Times New Roman" w:hAnsi="Times New Roman"/>
        </w:rPr>
        <w:t>Devezer, Berna, David E. Sprott, Eric R. Spangenberg, and Sandor Czellar (2014), “Consumer Well-Being: Effects of Subgoal Failures and Goal Importance</w:t>
      </w:r>
      <w:r>
        <w:rPr>
          <w:rFonts w:ascii="Times New Roman" w:hAnsi="Times New Roman"/>
        </w:rPr>
        <w:t xml:space="preserve">,” </w:t>
      </w:r>
      <w:r w:rsidRPr="008A5A91">
        <w:rPr>
          <w:rFonts w:ascii="Times New Roman" w:hAnsi="Times New Roman"/>
          <w:i/>
        </w:rPr>
        <w:t>Journal of Marketing</w:t>
      </w:r>
      <w:r w:rsidRPr="008A5A91">
        <w:rPr>
          <w:rFonts w:ascii="Times New Roman" w:hAnsi="Times New Roman"/>
        </w:rPr>
        <w:t>, 78 (2), 118-34.</w:t>
      </w:r>
    </w:p>
    <w:p w:rsidR="00CE59BD" w:rsidRDefault="00CE59BD" w:rsidP="00CE59BD">
      <w:pPr>
        <w:autoSpaceDE/>
        <w:autoSpaceDN/>
        <w:adjustRightInd/>
        <w:spacing w:line="480" w:lineRule="auto"/>
        <w:ind w:left="741" w:hanging="741"/>
        <w:rPr>
          <w:rFonts w:ascii="Times New Roman" w:hAnsi="Times New Roman"/>
        </w:rPr>
      </w:pPr>
      <w:r w:rsidRPr="008A5A91">
        <w:rPr>
          <w:rFonts w:ascii="Times New Roman" w:hAnsi="Times New Roman"/>
        </w:rPr>
        <w:t xml:space="preserve">Fishbach, Ayelet, Ravi Dhar, and Ying Zhang (2006), “Subgoals as Substitutes or Complements: The Role of Goal Accessibility,” </w:t>
      </w:r>
      <w:r w:rsidRPr="008A5A91">
        <w:rPr>
          <w:rFonts w:ascii="Times New Roman" w:hAnsi="Times New Roman"/>
          <w:i/>
        </w:rPr>
        <w:t>Journal of Personality and Social Psychology,</w:t>
      </w:r>
      <w:r w:rsidRPr="008A5A91">
        <w:rPr>
          <w:rFonts w:ascii="Times New Roman" w:hAnsi="Times New Roman"/>
        </w:rPr>
        <w:t xml:space="preserve"> 91 (August), 232-42.</w:t>
      </w:r>
      <w:r w:rsidRPr="00CE59BD">
        <w:rPr>
          <w:rFonts w:ascii="Times New Roman" w:hAnsi="Times New Roman"/>
        </w:rPr>
        <w:t xml:space="preserve"> </w:t>
      </w:r>
    </w:p>
    <w:p w:rsidR="00CE59BD" w:rsidRPr="00CE59BD" w:rsidRDefault="00CE59BD" w:rsidP="00CE59BD">
      <w:pPr>
        <w:autoSpaceDE/>
        <w:autoSpaceDN/>
        <w:adjustRightInd/>
        <w:spacing w:line="480" w:lineRule="auto"/>
        <w:ind w:left="741" w:hanging="741"/>
        <w:rPr>
          <w:rFonts w:ascii="Times New Roman" w:hAnsi="Times New Roman"/>
        </w:rPr>
      </w:pPr>
      <w:r w:rsidRPr="00CE59BD">
        <w:rPr>
          <w:rFonts w:ascii="Times New Roman" w:hAnsi="Times New Roman"/>
        </w:rPr>
        <w:t>Huber, Joel, Kelly Goldsmith, and Cassie Mogilner (2008), “Reinforcement versus Balance Response in Sequential Choice,” Marketing Letters, 229-239.</w:t>
      </w:r>
    </w:p>
    <w:p w:rsidR="00CE59BD" w:rsidRPr="008A5A91" w:rsidRDefault="00CE59BD" w:rsidP="00CE59BD">
      <w:pPr>
        <w:autoSpaceDE/>
        <w:autoSpaceDN/>
        <w:adjustRightInd/>
        <w:spacing w:line="480" w:lineRule="auto"/>
        <w:ind w:left="741" w:hanging="741"/>
        <w:rPr>
          <w:rFonts w:ascii="Times New Roman" w:hAnsi="Times New Roman"/>
        </w:rPr>
      </w:pPr>
      <w:r w:rsidRPr="008A5A91">
        <w:rPr>
          <w:rFonts w:ascii="Times New Roman" w:hAnsi="Times New Roman"/>
        </w:rPr>
        <w:t xml:space="preserve">Markus, Hazel and Ziva Kunda (1986), “Stability and Malleability in the Self-Concept in the Perception of Others,” </w:t>
      </w:r>
      <w:r w:rsidRPr="008A5A91">
        <w:rPr>
          <w:rFonts w:ascii="Times New Roman" w:hAnsi="Times New Roman"/>
          <w:i/>
        </w:rPr>
        <w:t>Journal of Personality and Social Psychology,</w:t>
      </w:r>
      <w:r w:rsidRPr="008A5A91">
        <w:rPr>
          <w:rFonts w:ascii="Times New Roman" w:hAnsi="Times New Roman"/>
        </w:rPr>
        <w:t xml:space="preserve"> 51 (4), 858-66.</w:t>
      </w:r>
    </w:p>
    <w:p w:rsidR="00CE59BD" w:rsidRPr="008A5A91" w:rsidRDefault="00CE59BD" w:rsidP="00CE59BD">
      <w:pPr>
        <w:autoSpaceDE/>
        <w:autoSpaceDN/>
        <w:adjustRightInd/>
        <w:spacing w:line="480" w:lineRule="auto"/>
        <w:ind w:left="741" w:hanging="741"/>
        <w:rPr>
          <w:rFonts w:ascii="Times New Roman" w:hAnsi="Times New Roman"/>
        </w:rPr>
      </w:pPr>
      <w:r w:rsidRPr="008A5A91">
        <w:rPr>
          <w:rFonts w:ascii="Times New Roman" w:hAnsi="Times New Roman"/>
        </w:rPr>
        <w:t xml:space="preserve">Wheeler, S. Christian, Kenneth G. Demarree, and Richard E. Petty (2007), “Understanding the Role of the Self in Prime-to-Behavior Effects: the Active-Self Account,” </w:t>
      </w:r>
      <w:r w:rsidRPr="008A5A91">
        <w:rPr>
          <w:rFonts w:ascii="Times New Roman" w:hAnsi="Times New Roman"/>
          <w:i/>
        </w:rPr>
        <w:t>Personality and Social Psychology Review,</w:t>
      </w:r>
      <w:r w:rsidRPr="008A5A91">
        <w:rPr>
          <w:rFonts w:ascii="Times New Roman" w:hAnsi="Times New Roman"/>
        </w:rPr>
        <w:t xml:space="preserve"> 11 (August), 234-61.</w:t>
      </w:r>
    </w:p>
    <w:p w:rsidR="0078423A" w:rsidRPr="0078423A" w:rsidRDefault="00CE59BD" w:rsidP="00CE59BD">
      <w:pPr>
        <w:autoSpaceDE/>
        <w:autoSpaceDN/>
        <w:adjustRightInd/>
        <w:spacing w:line="480" w:lineRule="auto"/>
        <w:ind w:left="741" w:hanging="741"/>
        <w:rPr>
          <w:rFonts w:ascii="Times New Roman" w:hAnsi="Times New Roman"/>
          <w:b/>
        </w:rPr>
      </w:pPr>
      <w:r w:rsidRPr="008A5A91">
        <w:rPr>
          <w:rFonts w:ascii="Times New Roman" w:hAnsi="Times New Roman"/>
        </w:rPr>
        <w:t xml:space="preserve">Wicklund, Robert A. and Peter M. Gollwitzer (1982), </w:t>
      </w:r>
      <w:r w:rsidRPr="008A5A91">
        <w:rPr>
          <w:rFonts w:ascii="Times New Roman" w:hAnsi="Times New Roman"/>
          <w:i/>
        </w:rPr>
        <w:t>Symbolic Self-Completion.</w:t>
      </w:r>
      <w:r w:rsidRPr="008A5A91">
        <w:rPr>
          <w:rFonts w:ascii="Times New Roman" w:hAnsi="Times New Roman"/>
        </w:rPr>
        <w:t xml:space="preserve"> </w:t>
      </w:r>
      <w:smartTag w:uri="urn:schemas-microsoft-com:office:smarttags" w:element="City">
        <w:r w:rsidRPr="008A5A91">
          <w:rPr>
            <w:rFonts w:ascii="Times New Roman" w:hAnsi="Times New Roman"/>
          </w:rPr>
          <w:t>Hillsdale</w:t>
        </w:r>
      </w:smartTag>
      <w:r w:rsidRPr="008A5A91">
        <w:rPr>
          <w:rFonts w:ascii="Times New Roman" w:hAnsi="Times New Roman"/>
        </w:rPr>
        <w:t xml:space="preserve">, </w:t>
      </w:r>
      <w:smartTag w:uri="urn:schemas-microsoft-com:office:smarttags" w:element="State">
        <w:r w:rsidRPr="008A5A91">
          <w:rPr>
            <w:rFonts w:ascii="Times New Roman" w:hAnsi="Times New Roman"/>
          </w:rPr>
          <w:t>NJ</w:t>
        </w:r>
      </w:smartTag>
      <w:r w:rsidRPr="008A5A91">
        <w:rPr>
          <w:rFonts w:ascii="Times New Roman" w:hAnsi="Times New Roman"/>
        </w:rPr>
        <w:t xml:space="preserve">: </w:t>
      </w:r>
      <w:smartTag w:uri="urn:schemas-microsoft-com:office:smarttags" w:element="place">
        <w:smartTag w:uri="urn:schemas-microsoft-com:office:smarttags" w:element="City">
          <w:r w:rsidRPr="008A5A91">
            <w:rPr>
              <w:rFonts w:ascii="Times New Roman" w:hAnsi="Times New Roman"/>
            </w:rPr>
            <w:t>Lawrence</w:t>
          </w:r>
        </w:smartTag>
      </w:smartTag>
      <w:r w:rsidRPr="008A5A91">
        <w:rPr>
          <w:rFonts w:ascii="Times New Roman" w:hAnsi="Times New Roman"/>
        </w:rPr>
        <w:t xml:space="preserve"> Erlbaum. </w:t>
      </w:r>
      <w:bookmarkStart w:id="0" w:name="_GoBack"/>
      <w:bookmarkEnd w:id="0"/>
    </w:p>
    <w:sectPr w:rsidR="0078423A" w:rsidRPr="0078423A" w:rsidSect="00EB521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519" w:rsidRDefault="00623519" w:rsidP="00CE59BD">
      <w:r>
        <w:separator/>
      </w:r>
    </w:p>
  </w:endnote>
  <w:endnote w:type="continuationSeparator" w:id="1">
    <w:p w:rsidR="00623519" w:rsidRDefault="00623519" w:rsidP="00CE5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8493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59BD" w:rsidRDefault="00EB5216">
        <w:pPr>
          <w:pStyle w:val="Footer"/>
          <w:jc w:val="center"/>
        </w:pPr>
        <w:r>
          <w:fldChar w:fldCharType="begin"/>
        </w:r>
        <w:r w:rsidR="00CE59BD">
          <w:instrText xml:space="preserve"> PAGE   \* MERGEFORMAT </w:instrText>
        </w:r>
        <w:r>
          <w:fldChar w:fldCharType="separate"/>
        </w:r>
        <w:r w:rsidR="006934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59BD" w:rsidRDefault="00CE59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519" w:rsidRDefault="00623519" w:rsidP="00CE59BD">
      <w:r>
        <w:separator/>
      </w:r>
    </w:p>
  </w:footnote>
  <w:footnote w:type="continuationSeparator" w:id="1">
    <w:p w:rsidR="00623519" w:rsidRDefault="00623519" w:rsidP="00CE59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B65"/>
    <w:rsid w:val="00355D78"/>
    <w:rsid w:val="004A5785"/>
    <w:rsid w:val="00597A6E"/>
    <w:rsid w:val="00620E32"/>
    <w:rsid w:val="00623519"/>
    <w:rsid w:val="00693448"/>
    <w:rsid w:val="006C2786"/>
    <w:rsid w:val="0078423A"/>
    <w:rsid w:val="0093704C"/>
    <w:rsid w:val="00AB2580"/>
    <w:rsid w:val="00AF128C"/>
    <w:rsid w:val="00B56B65"/>
    <w:rsid w:val="00C67578"/>
    <w:rsid w:val="00CE59BD"/>
    <w:rsid w:val="00EB5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B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9B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5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9BD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B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9B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5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9BD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7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Eli Broad College of Business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</dc:creator>
  <cp:lastModifiedBy>Kıvılcım Döğerlioğlu Demir</cp:lastModifiedBy>
  <cp:revision>2</cp:revision>
  <dcterms:created xsi:type="dcterms:W3CDTF">2014-09-09T10:38:00Z</dcterms:created>
  <dcterms:modified xsi:type="dcterms:W3CDTF">2014-09-09T10:38:00Z</dcterms:modified>
</cp:coreProperties>
</file>