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68C922" w14:textId="294DF7E8" w:rsidR="00454839" w:rsidRPr="00454839" w:rsidRDefault="003021C6" w:rsidP="00346AE6">
      <w:pPr>
        <w:jc w:val="center"/>
        <w:rPr>
          <w:rFonts w:ascii="Times New Roman" w:hAnsi="Times New Roman" w:cs="Times New Roman"/>
          <w:b/>
          <w:sz w:val="24"/>
          <w:szCs w:val="24"/>
        </w:rPr>
      </w:pPr>
      <w:r w:rsidRPr="003021C6">
        <w:rPr>
          <w:rFonts w:ascii="Times New Roman" w:hAnsi="Times New Roman" w:cs="Times New Roman"/>
          <w:b/>
          <w:sz w:val="24"/>
          <w:szCs w:val="24"/>
        </w:rPr>
        <w:t>Hysteresis</w:t>
      </w:r>
      <w:r w:rsidR="00E604FE">
        <w:rPr>
          <w:rFonts w:ascii="Times New Roman" w:hAnsi="Times New Roman" w:cs="Times New Roman"/>
          <w:b/>
          <w:sz w:val="24"/>
          <w:szCs w:val="24"/>
        </w:rPr>
        <w:t xml:space="preserve"> in Cavitating Flows</w:t>
      </w:r>
      <w:r w:rsidRPr="003021C6">
        <w:rPr>
          <w:rFonts w:ascii="Times New Roman" w:hAnsi="Times New Roman" w:cs="Times New Roman"/>
          <w:b/>
          <w:sz w:val="24"/>
          <w:szCs w:val="24"/>
        </w:rPr>
        <w:t xml:space="preserve"> </w:t>
      </w:r>
      <w:r w:rsidR="00E604FE">
        <w:rPr>
          <w:rFonts w:ascii="Times New Roman" w:hAnsi="Times New Roman" w:cs="Times New Roman"/>
          <w:b/>
          <w:sz w:val="24"/>
          <w:szCs w:val="24"/>
        </w:rPr>
        <w:t>with</w:t>
      </w:r>
      <w:r w:rsidRPr="003021C6">
        <w:rPr>
          <w:rFonts w:ascii="Times New Roman" w:hAnsi="Times New Roman" w:cs="Times New Roman"/>
          <w:b/>
          <w:sz w:val="24"/>
          <w:szCs w:val="24"/>
        </w:rPr>
        <w:t>in Transparent Microchip</w:t>
      </w:r>
      <w:r w:rsidR="00346AE6">
        <w:rPr>
          <w:rFonts w:ascii="Times New Roman" w:hAnsi="Times New Roman" w:cs="Times New Roman"/>
          <w:b/>
          <w:sz w:val="24"/>
          <w:szCs w:val="24"/>
        </w:rPr>
        <w:t>s</w:t>
      </w:r>
      <w:r w:rsidR="002E6799">
        <w:rPr>
          <w:rFonts w:ascii="Times New Roman" w:hAnsi="Times New Roman" w:cs="Times New Roman"/>
          <w:b/>
          <w:sz w:val="24"/>
          <w:szCs w:val="24"/>
        </w:rPr>
        <w:t xml:space="preserve"> </w:t>
      </w:r>
    </w:p>
    <w:p w14:paraId="6FF8E940" w14:textId="52742847" w:rsidR="00454839" w:rsidRPr="00454839" w:rsidRDefault="009F6DA4" w:rsidP="00AD6B0A">
      <w:pPr>
        <w:autoSpaceDE w:val="0"/>
        <w:autoSpaceDN w:val="0"/>
        <w:adjustRightInd w:val="0"/>
        <w:spacing w:before="120" w:after="0" w:line="240" w:lineRule="auto"/>
        <w:jc w:val="center"/>
        <w:rPr>
          <w:rFonts w:ascii="Times New Roman" w:hAnsi="Times New Roman" w:cs="Times New Roman"/>
          <w:sz w:val="14"/>
          <w:szCs w:val="14"/>
        </w:rPr>
      </w:pPr>
      <w:r w:rsidRPr="009F6DA4">
        <w:rPr>
          <w:rFonts w:ascii="Times New Roman" w:hAnsi="Times New Roman" w:cs="Times New Roman"/>
          <w:sz w:val="20"/>
          <w:szCs w:val="20"/>
          <w:vertAlign w:val="superscript"/>
        </w:rPr>
        <w:t>1</w:t>
      </w:r>
      <w:r w:rsidR="009756AF">
        <w:rPr>
          <w:rFonts w:ascii="Times New Roman" w:hAnsi="Times New Roman" w:cs="Times New Roman"/>
          <w:sz w:val="20"/>
          <w:szCs w:val="20"/>
        </w:rPr>
        <w:t>Ece O</w:t>
      </w:r>
      <w:r w:rsidR="00560000">
        <w:rPr>
          <w:rFonts w:ascii="Times New Roman" w:hAnsi="Times New Roman" w:cs="Times New Roman"/>
          <w:sz w:val="20"/>
          <w:szCs w:val="20"/>
        </w:rPr>
        <w:t>zdemir</w:t>
      </w:r>
      <w:r>
        <w:rPr>
          <w:rFonts w:ascii="Times New Roman" w:hAnsi="Times New Roman" w:cs="Times New Roman"/>
          <w:sz w:val="20"/>
          <w:szCs w:val="20"/>
        </w:rPr>
        <w:t>;</w:t>
      </w:r>
      <w:r w:rsidRPr="009F6DA4">
        <w:rPr>
          <w:rFonts w:ascii="Times New Roman" w:hAnsi="Times New Roman" w:cs="Times New Roman"/>
          <w:sz w:val="20"/>
          <w:szCs w:val="20"/>
        </w:rPr>
        <w:t xml:space="preserve"> </w:t>
      </w:r>
      <w:r w:rsidRPr="009F6DA4">
        <w:rPr>
          <w:rFonts w:ascii="Times New Roman" w:hAnsi="Times New Roman" w:cs="Times New Roman"/>
          <w:sz w:val="20"/>
          <w:szCs w:val="20"/>
          <w:vertAlign w:val="superscript"/>
        </w:rPr>
        <w:t>1</w:t>
      </w:r>
      <w:r w:rsidR="009756AF">
        <w:rPr>
          <w:rFonts w:ascii="Times New Roman" w:hAnsi="Times New Roman" w:cs="Times New Roman"/>
          <w:sz w:val="20"/>
          <w:szCs w:val="20"/>
        </w:rPr>
        <w:t>Berk O</w:t>
      </w:r>
      <w:r w:rsidR="00560000">
        <w:rPr>
          <w:rFonts w:ascii="Times New Roman" w:hAnsi="Times New Roman" w:cs="Times New Roman"/>
          <w:sz w:val="20"/>
          <w:szCs w:val="20"/>
        </w:rPr>
        <w:t>zer</w:t>
      </w:r>
      <w:r>
        <w:rPr>
          <w:rFonts w:ascii="Times New Roman" w:hAnsi="Times New Roman" w:cs="Times New Roman"/>
          <w:sz w:val="20"/>
          <w:szCs w:val="20"/>
        </w:rPr>
        <w:t>;</w:t>
      </w:r>
      <w:r w:rsidR="00304204">
        <w:rPr>
          <w:rFonts w:ascii="Times New Roman" w:hAnsi="Times New Roman" w:cs="Times New Roman"/>
          <w:sz w:val="20"/>
          <w:szCs w:val="20"/>
        </w:rPr>
        <w:t xml:space="preserve"> </w:t>
      </w:r>
      <w:r w:rsidR="00560000" w:rsidRPr="009F6DA4">
        <w:rPr>
          <w:rFonts w:ascii="Times New Roman" w:hAnsi="Times New Roman" w:cs="Times New Roman"/>
          <w:sz w:val="20"/>
          <w:szCs w:val="20"/>
          <w:vertAlign w:val="superscript"/>
        </w:rPr>
        <w:t>1</w:t>
      </w:r>
      <w:r w:rsidR="009756AF">
        <w:rPr>
          <w:rFonts w:ascii="Times New Roman" w:hAnsi="Times New Roman" w:cs="Times New Roman"/>
          <w:sz w:val="20"/>
          <w:szCs w:val="20"/>
        </w:rPr>
        <w:t>Go</w:t>
      </w:r>
      <w:r w:rsidR="00560000">
        <w:rPr>
          <w:rFonts w:ascii="Times New Roman" w:hAnsi="Times New Roman" w:cs="Times New Roman"/>
          <w:sz w:val="20"/>
          <w:szCs w:val="20"/>
        </w:rPr>
        <w:t>kberk Deprem;</w:t>
      </w:r>
      <w:r w:rsidR="00E83472">
        <w:rPr>
          <w:rFonts w:ascii="Times New Roman" w:hAnsi="Times New Roman" w:cs="Times New Roman"/>
          <w:sz w:val="20"/>
          <w:szCs w:val="20"/>
        </w:rPr>
        <w:t xml:space="preserve"> </w:t>
      </w:r>
      <w:r w:rsidR="00E83472" w:rsidRPr="00E83472">
        <w:rPr>
          <w:rFonts w:ascii="Times New Roman" w:hAnsi="Times New Roman" w:cs="Times New Roman"/>
          <w:sz w:val="20"/>
          <w:szCs w:val="20"/>
          <w:vertAlign w:val="superscript"/>
        </w:rPr>
        <w:t>1</w:t>
      </w:r>
      <w:r w:rsidR="00E83472">
        <w:rPr>
          <w:rFonts w:ascii="Times New Roman" w:hAnsi="Times New Roman" w:cs="Times New Roman"/>
          <w:sz w:val="20"/>
          <w:szCs w:val="20"/>
        </w:rPr>
        <w:t>Ahmad Reza Motezakker</w:t>
      </w:r>
      <w:r w:rsidR="00043D8B">
        <w:rPr>
          <w:rFonts w:ascii="Times New Roman" w:hAnsi="Times New Roman" w:cs="Times New Roman"/>
          <w:sz w:val="20"/>
          <w:szCs w:val="20"/>
        </w:rPr>
        <w:t xml:space="preserve">, </w:t>
      </w:r>
      <w:r w:rsidR="00043D8B">
        <w:rPr>
          <w:rFonts w:ascii="Times New Roman" w:hAnsi="Times New Roman" w:cs="Times New Roman"/>
          <w:sz w:val="20"/>
          <w:szCs w:val="20"/>
          <w:vertAlign w:val="superscript"/>
        </w:rPr>
        <w:t>2</w:t>
      </w:r>
      <w:r w:rsidR="00043D8B" w:rsidRPr="00043D8B">
        <w:rPr>
          <w:rFonts w:ascii="Times New Roman" w:hAnsi="Times New Roman" w:cs="Times New Roman"/>
          <w:sz w:val="20"/>
          <w:szCs w:val="20"/>
        </w:rPr>
        <w:t>Luis Guillermo Villanueva</w:t>
      </w:r>
      <w:r w:rsidR="00043D8B">
        <w:rPr>
          <w:rFonts w:ascii="Times New Roman" w:hAnsi="Times New Roman" w:cs="Times New Roman"/>
          <w:sz w:val="20"/>
          <w:szCs w:val="20"/>
        </w:rPr>
        <w:t>,</w:t>
      </w:r>
      <w:r>
        <w:rPr>
          <w:rFonts w:ascii="Times New Roman" w:hAnsi="Times New Roman" w:cs="Times New Roman"/>
          <w:sz w:val="20"/>
          <w:szCs w:val="20"/>
        </w:rPr>
        <w:t xml:space="preserve"> </w:t>
      </w:r>
      <w:r w:rsidRPr="009F6DA4">
        <w:rPr>
          <w:rFonts w:ascii="Times New Roman" w:hAnsi="Times New Roman" w:cs="Times New Roman"/>
          <w:sz w:val="20"/>
          <w:szCs w:val="20"/>
          <w:vertAlign w:val="superscript"/>
        </w:rPr>
        <w:t>1,</w:t>
      </w:r>
      <w:r w:rsidR="00043D8B">
        <w:rPr>
          <w:rFonts w:ascii="Times New Roman" w:hAnsi="Times New Roman" w:cs="Times New Roman"/>
          <w:sz w:val="20"/>
          <w:szCs w:val="20"/>
          <w:vertAlign w:val="superscript"/>
        </w:rPr>
        <w:t>3</w:t>
      </w:r>
      <w:r w:rsidR="00560000">
        <w:rPr>
          <w:rFonts w:ascii="Times New Roman" w:hAnsi="Times New Roman" w:cs="Times New Roman"/>
          <w:sz w:val="20"/>
          <w:szCs w:val="20"/>
        </w:rPr>
        <w:t>Morteza Ghorbani</w:t>
      </w:r>
      <w:r>
        <w:rPr>
          <w:rFonts w:ascii="Times New Roman" w:hAnsi="Times New Roman" w:cs="Times New Roman"/>
          <w:sz w:val="20"/>
          <w:szCs w:val="20"/>
        </w:rPr>
        <w:t xml:space="preserve">; </w:t>
      </w:r>
      <w:r w:rsidR="00E83472">
        <w:rPr>
          <w:rFonts w:ascii="Times New Roman" w:hAnsi="Times New Roman" w:cs="Times New Roman"/>
          <w:sz w:val="20"/>
          <w:szCs w:val="20"/>
          <w:vertAlign w:val="superscript"/>
        </w:rPr>
        <w:t>1,</w:t>
      </w:r>
      <w:r w:rsidR="00043D8B">
        <w:rPr>
          <w:rFonts w:ascii="Times New Roman" w:hAnsi="Times New Roman" w:cs="Times New Roman"/>
          <w:sz w:val="20"/>
          <w:szCs w:val="20"/>
          <w:vertAlign w:val="superscript"/>
        </w:rPr>
        <w:t>3</w:t>
      </w:r>
      <w:r w:rsidR="00560000">
        <w:rPr>
          <w:rFonts w:ascii="Times New Roman" w:hAnsi="Times New Roman" w:cs="Times New Roman"/>
          <w:sz w:val="20"/>
          <w:szCs w:val="20"/>
        </w:rPr>
        <w:t>Ali Koşar</w:t>
      </w:r>
      <w:r w:rsidR="00F66913">
        <w:rPr>
          <w:rFonts w:ascii="Times New Roman" w:hAnsi="Times New Roman" w:cs="Times New Roman"/>
          <w:sz w:val="20"/>
          <w:szCs w:val="20"/>
        </w:rPr>
        <w:t>;</w:t>
      </w:r>
    </w:p>
    <w:p w14:paraId="09022793" w14:textId="7246BA11" w:rsidR="00043D8B" w:rsidRDefault="009213EB" w:rsidP="00043D8B">
      <w:pPr>
        <w:autoSpaceDE w:val="0"/>
        <w:autoSpaceDN w:val="0"/>
        <w:adjustRightInd w:val="0"/>
        <w:spacing w:before="120"/>
        <w:rPr>
          <w:rFonts w:ascii="Times New Roman" w:hAnsi="Times New Roman" w:cs="Times New Roman"/>
          <w:i/>
          <w:iCs/>
          <w:color w:val="000000"/>
          <w:sz w:val="18"/>
          <w:szCs w:val="18"/>
        </w:rPr>
      </w:pPr>
      <w:r w:rsidRPr="009F6DA4">
        <w:rPr>
          <w:rFonts w:ascii="Times New Roman" w:hAnsi="Times New Roman" w:cs="Times New Roman"/>
          <w:sz w:val="20"/>
          <w:szCs w:val="20"/>
          <w:vertAlign w:val="superscript"/>
        </w:rPr>
        <w:t>1</w:t>
      </w:r>
      <w:r w:rsidR="00043D8B" w:rsidRPr="00043D8B">
        <w:rPr>
          <w:rFonts w:ascii="Times New Roman" w:hAnsi="Times New Roman" w:cs="Times New Roman"/>
          <w:i/>
          <w:iCs/>
          <w:color w:val="000000"/>
          <w:sz w:val="18"/>
          <w:szCs w:val="18"/>
        </w:rPr>
        <w:t>Faculty of Engineering and Natural Science, Sabanci University, Orhanli, Tuzla, Istanbul 34956, Turkey</w:t>
      </w:r>
    </w:p>
    <w:p w14:paraId="1E5D11A5" w14:textId="2CEEF658" w:rsidR="00043D8B" w:rsidRDefault="00043D8B" w:rsidP="00043D8B">
      <w:pPr>
        <w:autoSpaceDE w:val="0"/>
        <w:autoSpaceDN w:val="0"/>
        <w:adjustRightInd w:val="0"/>
        <w:spacing w:before="120"/>
        <w:rPr>
          <w:rFonts w:ascii="Times New Roman" w:hAnsi="Times New Roman" w:cs="Times New Roman"/>
          <w:i/>
          <w:iCs/>
          <w:color w:val="000000"/>
          <w:sz w:val="18"/>
          <w:szCs w:val="18"/>
        </w:rPr>
      </w:pPr>
      <w:r w:rsidRPr="00043D8B">
        <w:rPr>
          <w:rFonts w:ascii="Times New Roman" w:hAnsi="Times New Roman" w:cs="Times New Roman"/>
          <w:i/>
          <w:iCs/>
          <w:color w:val="000000"/>
          <w:sz w:val="18"/>
          <w:szCs w:val="18"/>
          <w:vertAlign w:val="superscript"/>
        </w:rPr>
        <w:t>2</w:t>
      </w:r>
      <w:r w:rsidRPr="00043D8B">
        <w:rPr>
          <w:rFonts w:ascii="Times New Roman" w:hAnsi="Times New Roman" w:cs="Times New Roman"/>
          <w:i/>
          <w:iCs/>
          <w:color w:val="000000"/>
          <w:sz w:val="18"/>
          <w:szCs w:val="18"/>
        </w:rPr>
        <w:t>Departme</w:t>
      </w:r>
      <w:r>
        <w:rPr>
          <w:rFonts w:ascii="Times New Roman" w:hAnsi="Times New Roman" w:cs="Times New Roman"/>
          <w:i/>
          <w:iCs/>
          <w:color w:val="000000"/>
          <w:sz w:val="18"/>
          <w:szCs w:val="18"/>
        </w:rPr>
        <w:t xml:space="preserve">nt of Mechanical Engineering, École Polytechnique Fedérale de Lausanne, </w:t>
      </w:r>
      <w:r w:rsidRPr="00043D8B">
        <w:rPr>
          <w:rFonts w:ascii="Times New Roman" w:hAnsi="Times New Roman" w:cs="Times New Roman"/>
          <w:i/>
          <w:iCs/>
          <w:color w:val="000000"/>
          <w:sz w:val="18"/>
          <w:szCs w:val="18"/>
        </w:rPr>
        <w:t>Lausanne CH-1015, Switzerland</w:t>
      </w:r>
    </w:p>
    <w:p w14:paraId="2EE1C472" w14:textId="09E193AA" w:rsidR="00043D8B" w:rsidRPr="00043D8B" w:rsidRDefault="00043D8B" w:rsidP="00043D8B">
      <w:pPr>
        <w:autoSpaceDE w:val="0"/>
        <w:autoSpaceDN w:val="0"/>
        <w:adjustRightInd w:val="0"/>
        <w:spacing w:before="120"/>
        <w:rPr>
          <w:rFonts w:ascii="Times New Roman" w:hAnsi="Times New Roman" w:cs="Times New Roman"/>
          <w:i/>
          <w:iCs/>
          <w:color w:val="000000"/>
          <w:sz w:val="18"/>
          <w:szCs w:val="18"/>
        </w:rPr>
      </w:pPr>
      <w:r>
        <w:rPr>
          <w:rFonts w:ascii="Times New Roman" w:hAnsi="Times New Roman" w:cs="Times New Roman"/>
          <w:i/>
          <w:iCs/>
          <w:color w:val="000000"/>
          <w:sz w:val="18"/>
          <w:szCs w:val="18"/>
          <w:vertAlign w:val="superscript"/>
        </w:rPr>
        <w:t>3</w:t>
      </w:r>
      <w:r w:rsidRPr="00043D8B">
        <w:rPr>
          <w:rFonts w:ascii="Times New Roman" w:hAnsi="Times New Roman" w:cs="Times New Roman"/>
          <w:i/>
          <w:iCs/>
          <w:color w:val="000000"/>
          <w:sz w:val="18"/>
          <w:szCs w:val="18"/>
        </w:rPr>
        <w:t>Sabanci University Nanotechnology Research and Application Center, 34956 Tuzla, Istanbul, Turkey</w:t>
      </w:r>
    </w:p>
    <w:p w14:paraId="3B193C87" w14:textId="77777777" w:rsidR="009F6DA4" w:rsidRPr="009F6DA4" w:rsidRDefault="009F6DA4" w:rsidP="009F6DA4">
      <w:pPr>
        <w:autoSpaceDE w:val="0"/>
        <w:autoSpaceDN w:val="0"/>
        <w:adjustRightInd w:val="0"/>
        <w:spacing w:before="120" w:after="0" w:line="240" w:lineRule="auto"/>
        <w:jc w:val="center"/>
        <w:rPr>
          <w:rFonts w:ascii="Times New Roman" w:hAnsi="Times New Roman" w:cs="Times New Roman"/>
          <w:i/>
          <w:iCs/>
          <w:color w:val="000000"/>
          <w:sz w:val="18"/>
          <w:szCs w:val="18"/>
        </w:rPr>
      </w:pPr>
    </w:p>
    <w:p w14:paraId="486E1A4C" w14:textId="1E45FED6" w:rsidR="00FD6484" w:rsidRPr="00FD6484" w:rsidRDefault="009F6DA4" w:rsidP="00FD6484">
      <w:pPr>
        <w:pStyle w:val="NormalWeb"/>
        <w:spacing w:before="200" w:beforeAutospacing="0" w:after="80" w:afterAutospacing="0" w:line="259" w:lineRule="auto"/>
        <w:ind w:left="1008" w:right="1008"/>
        <w:jc w:val="both"/>
        <w:rPr>
          <w:b/>
          <w:color w:val="C00000"/>
          <w:sz w:val="20"/>
          <w:szCs w:val="20"/>
        </w:rPr>
      </w:pPr>
      <w:r>
        <w:rPr>
          <w:b/>
          <w:sz w:val="20"/>
          <w:szCs w:val="20"/>
        </w:rPr>
        <w:t>Abstract</w:t>
      </w:r>
    </w:p>
    <w:p w14:paraId="2B1911D8" w14:textId="49E745D0" w:rsidR="000B0E37" w:rsidRPr="00FD6484" w:rsidRDefault="000B0E37" w:rsidP="00FD6484">
      <w:pPr>
        <w:spacing w:before="200" w:after="80"/>
        <w:ind w:left="1008" w:right="1008"/>
        <w:jc w:val="both"/>
        <w:rPr>
          <w:rFonts w:ascii="Times New Roman" w:hAnsi="Times New Roman" w:cs="Times New Roman"/>
          <w:sz w:val="18"/>
          <w:szCs w:val="18"/>
        </w:rPr>
      </w:pPr>
      <w:r w:rsidRPr="00FD6484">
        <w:rPr>
          <w:rFonts w:ascii="Times New Roman" w:hAnsi="Times New Roman" w:cs="Times New Roman"/>
          <w:sz w:val="18"/>
          <w:szCs w:val="18"/>
        </w:rPr>
        <w:t>Cavitation phenomenon has</w:t>
      </w:r>
      <w:r w:rsidR="00E604FE" w:rsidRPr="00FD6484">
        <w:rPr>
          <w:rFonts w:ascii="Times New Roman" w:hAnsi="Times New Roman" w:cs="Times New Roman"/>
          <w:sz w:val="18"/>
          <w:szCs w:val="18"/>
        </w:rPr>
        <w:t xml:space="preserve"> attracted much attention in</w:t>
      </w:r>
      <w:r w:rsidRPr="00FD6484">
        <w:rPr>
          <w:rFonts w:ascii="Times New Roman" w:hAnsi="Times New Roman" w:cs="Times New Roman"/>
          <w:sz w:val="18"/>
          <w:szCs w:val="18"/>
        </w:rPr>
        <w:t xml:space="preserve"> </w:t>
      </w:r>
      <w:r w:rsidR="00E604FE" w:rsidRPr="00FD6484">
        <w:rPr>
          <w:rFonts w:ascii="Times New Roman" w:hAnsi="Times New Roman" w:cs="Times New Roman"/>
          <w:sz w:val="18"/>
          <w:szCs w:val="18"/>
        </w:rPr>
        <w:t>engineering applications</w:t>
      </w:r>
      <w:r w:rsidRPr="00FD6484">
        <w:rPr>
          <w:rFonts w:ascii="Times New Roman" w:hAnsi="Times New Roman" w:cs="Times New Roman"/>
          <w:sz w:val="18"/>
          <w:szCs w:val="18"/>
        </w:rPr>
        <w:t xml:space="preserve"> s</w:t>
      </w:r>
      <w:r w:rsidR="00E604FE" w:rsidRPr="00FD6484">
        <w:rPr>
          <w:rFonts w:ascii="Times New Roman" w:hAnsi="Times New Roman" w:cs="Times New Roman"/>
          <w:sz w:val="18"/>
          <w:szCs w:val="18"/>
        </w:rPr>
        <w:t>o the industry has</w:t>
      </w:r>
      <w:r w:rsidRPr="00FD6484">
        <w:rPr>
          <w:rFonts w:ascii="Times New Roman" w:hAnsi="Times New Roman" w:cs="Times New Roman"/>
          <w:sz w:val="18"/>
          <w:szCs w:val="18"/>
        </w:rPr>
        <w:t xml:space="preserve"> </w:t>
      </w:r>
      <w:r w:rsidR="00E604FE" w:rsidRPr="00FD6484">
        <w:rPr>
          <w:rFonts w:ascii="Times New Roman" w:hAnsi="Times New Roman" w:cs="Times New Roman"/>
          <w:sz w:val="18"/>
          <w:szCs w:val="18"/>
        </w:rPr>
        <w:t>provided</w:t>
      </w:r>
      <w:r w:rsidRPr="00FD6484">
        <w:rPr>
          <w:rFonts w:ascii="Times New Roman" w:hAnsi="Times New Roman" w:cs="Times New Roman"/>
          <w:sz w:val="18"/>
          <w:szCs w:val="18"/>
        </w:rPr>
        <w:t xml:space="preserve"> considerable funding during recent years. Despite the simplicity and rather low price of small devices generating cavitation bubbles, the physics behind the creati</w:t>
      </w:r>
      <w:r w:rsidR="00E604FE" w:rsidRPr="00FD6484">
        <w:rPr>
          <w:rFonts w:ascii="Times New Roman" w:hAnsi="Times New Roman" w:cs="Times New Roman"/>
          <w:sz w:val="18"/>
          <w:szCs w:val="18"/>
        </w:rPr>
        <w:t>on and collapse of these bubble</w:t>
      </w:r>
      <w:r w:rsidRPr="00FD6484">
        <w:rPr>
          <w:rFonts w:ascii="Times New Roman" w:hAnsi="Times New Roman" w:cs="Times New Roman"/>
          <w:sz w:val="18"/>
          <w:szCs w:val="18"/>
        </w:rPr>
        <w:t xml:space="preserve"> is still not well understood</w:t>
      </w:r>
      <w:r w:rsidR="00E604FE" w:rsidRPr="00FD6484">
        <w:rPr>
          <w:rFonts w:ascii="Times New Roman" w:hAnsi="Times New Roman" w:cs="Times New Roman"/>
          <w:sz w:val="18"/>
          <w:szCs w:val="18"/>
        </w:rPr>
        <w:t xml:space="preserve"> particularly in micro/nano scale</w:t>
      </w:r>
      <w:r w:rsidRPr="00FD6484">
        <w:rPr>
          <w:rFonts w:ascii="Times New Roman" w:hAnsi="Times New Roman" w:cs="Times New Roman"/>
          <w:sz w:val="18"/>
          <w:szCs w:val="18"/>
        </w:rPr>
        <w:t>. The assessment of size effects is vital for the design and development of new generation microfluidic devices involving phase change. Addition</w:t>
      </w:r>
      <w:r w:rsidR="00E604FE" w:rsidRPr="00FD6484">
        <w:rPr>
          <w:rFonts w:ascii="Times New Roman" w:hAnsi="Times New Roman" w:cs="Times New Roman"/>
          <w:sz w:val="18"/>
          <w:szCs w:val="18"/>
        </w:rPr>
        <w:t>ally, as the length scale decrease</w:t>
      </w:r>
      <w:r w:rsidRPr="00FD6484">
        <w:rPr>
          <w:rFonts w:ascii="Times New Roman" w:hAnsi="Times New Roman" w:cs="Times New Roman"/>
          <w:sz w:val="18"/>
          <w:szCs w:val="18"/>
        </w:rPr>
        <w:t>s, surface nuclei dominate and dictate cavitation events. The modification</w:t>
      </w:r>
      <w:r w:rsidR="00E604FE" w:rsidRPr="00FD6484">
        <w:rPr>
          <w:rFonts w:ascii="Times New Roman" w:hAnsi="Times New Roman" w:cs="Times New Roman"/>
          <w:sz w:val="18"/>
          <w:szCs w:val="18"/>
        </w:rPr>
        <w:t>s</w:t>
      </w:r>
      <w:r w:rsidRPr="00FD6484">
        <w:rPr>
          <w:rFonts w:ascii="Times New Roman" w:hAnsi="Times New Roman" w:cs="Times New Roman"/>
          <w:sz w:val="18"/>
          <w:szCs w:val="18"/>
        </w:rPr>
        <w:t xml:space="preserve"> in the </w:t>
      </w:r>
      <w:r w:rsidR="00E604FE" w:rsidRPr="00FD6484">
        <w:rPr>
          <w:rFonts w:ascii="Times New Roman" w:hAnsi="Times New Roman" w:cs="Times New Roman"/>
          <w:sz w:val="18"/>
          <w:szCs w:val="18"/>
        </w:rPr>
        <w:t>microchip geometry</w:t>
      </w:r>
      <w:r w:rsidRPr="00FD6484">
        <w:rPr>
          <w:rFonts w:ascii="Times New Roman" w:hAnsi="Times New Roman" w:cs="Times New Roman"/>
          <w:sz w:val="18"/>
          <w:szCs w:val="18"/>
        </w:rPr>
        <w:t xml:space="preserve"> and enhancement in the </w:t>
      </w:r>
      <w:r w:rsidR="00E604FE" w:rsidRPr="00FD6484">
        <w:rPr>
          <w:rFonts w:ascii="Times New Roman" w:hAnsi="Times New Roman" w:cs="Times New Roman"/>
          <w:sz w:val="18"/>
          <w:szCs w:val="18"/>
        </w:rPr>
        <w:t xml:space="preserve">micro </w:t>
      </w:r>
      <w:r w:rsidRPr="00FD6484">
        <w:rPr>
          <w:rFonts w:ascii="Times New Roman" w:hAnsi="Times New Roman" w:cs="Times New Roman"/>
          <w:sz w:val="18"/>
          <w:szCs w:val="18"/>
        </w:rPr>
        <w:t>device performance</w:t>
      </w:r>
      <w:r w:rsidR="00E604FE" w:rsidRPr="00FD6484">
        <w:rPr>
          <w:rFonts w:ascii="Times New Roman" w:hAnsi="Times New Roman" w:cs="Times New Roman"/>
          <w:sz w:val="18"/>
          <w:szCs w:val="18"/>
        </w:rPr>
        <w:t xml:space="preserve"> in applications involving cavitation</w:t>
      </w:r>
      <w:r w:rsidRPr="00FD6484">
        <w:rPr>
          <w:rFonts w:ascii="Times New Roman" w:hAnsi="Times New Roman" w:cs="Times New Roman"/>
          <w:sz w:val="18"/>
          <w:szCs w:val="18"/>
        </w:rPr>
        <w:t xml:space="preserve"> will lead to increased cavitation bubbles number, reduced noise, improved bubbles collapse and increased energy sustainability. This study aims to investigate the creation of cavitation bubbles and classify the cavitating flow patterns in a novel rough</w:t>
      </w:r>
      <w:r w:rsidR="00E604FE" w:rsidRPr="00FD6484">
        <w:rPr>
          <w:rFonts w:ascii="Times New Roman" w:hAnsi="Times New Roman" w:cs="Times New Roman"/>
          <w:sz w:val="18"/>
          <w:szCs w:val="18"/>
        </w:rPr>
        <w:t>ened</w:t>
      </w:r>
      <w:r w:rsidRPr="00FD6484">
        <w:rPr>
          <w:rFonts w:ascii="Times New Roman" w:hAnsi="Times New Roman" w:cs="Times New Roman"/>
          <w:sz w:val="18"/>
          <w:szCs w:val="18"/>
        </w:rPr>
        <w:t xml:space="preserve"> microchannel con</w:t>
      </w:r>
      <w:r w:rsidR="00E604FE" w:rsidRPr="00FD6484">
        <w:rPr>
          <w:rFonts w:ascii="Times New Roman" w:hAnsi="Times New Roman" w:cs="Times New Roman"/>
          <w:sz w:val="18"/>
          <w:szCs w:val="18"/>
        </w:rPr>
        <w:t>figuration. Cavitating flows are</w:t>
      </w:r>
      <w:r w:rsidRPr="00FD6484">
        <w:rPr>
          <w:rFonts w:ascii="Times New Roman" w:hAnsi="Times New Roman" w:cs="Times New Roman"/>
          <w:sz w:val="18"/>
          <w:szCs w:val="18"/>
        </w:rPr>
        <w:t xml:space="preserve"> characterized in a transparent microchannel</w:t>
      </w:r>
      <w:r w:rsidR="00E604FE" w:rsidRPr="00FD6484">
        <w:rPr>
          <w:rFonts w:ascii="Times New Roman" w:hAnsi="Times New Roman" w:cs="Times New Roman"/>
          <w:sz w:val="18"/>
          <w:szCs w:val="18"/>
        </w:rPr>
        <w:t xml:space="preserve"> configuration</w:t>
      </w:r>
      <w:r w:rsidRPr="00FD6484">
        <w:rPr>
          <w:rFonts w:ascii="Times New Roman" w:hAnsi="Times New Roman" w:cs="Times New Roman"/>
          <w:sz w:val="18"/>
          <w:szCs w:val="18"/>
        </w:rPr>
        <w:t xml:space="preserve"> in order to achieve a comprehensive understanding of cavitation inception and col</w:t>
      </w:r>
      <w:r w:rsidR="00E604FE" w:rsidRPr="00FD6484">
        <w:rPr>
          <w:rFonts w:ascii="Times New Roman" w:hAnsi="Times New Roman" w:cs="Times New Roman"/>
          <w:sz w:val="18"/>
          <w:szCs w:val="18"/>
        </w:rPr>
        <w:t>lapse in micro scale, which are</w:t>
      </w:r>
      <w:r w:rsidRPr="00FD6484">
        <w:rPr>
          <w:rFonts w:ascii="Times New Roman" w:hAnsi="Times New Roman" w:cs="Times New Roman"/>
          <w:sz w:val="18"/>
          <w:szCs w:val="18"/>
        </w:rPr>
        <w:t xml:space="preserve"> crucial in the development of new-generation energy harvesting systems. In this device, a restrictive element and a big channel downstream of the restrictive</w:t>
      </w:r>
      <w:r w:rsidR="00E604FE" w:rsidRPr="00FD6484">
        <w:rPr>
          <w:rFonts w:ascii="Times New Roman" w:hAnsi="Times New Roman" w:cs="Times New Roman"/>
          <w:sz w:val="18"/>
          <w:szCs w:val="18"/>
        </w:rPr>
        <w:t xml:space="preserve"> element </w:t>
      </w:r>
      <w:r w:rsidRPr="00FD6484">
        <w:rPr>
          <w:rFonts w:ascii="Times New Roman" w:hAnsi="Times New Roman" w:cs="Times New Roman"/>
          <w:sz w:val="18"/>
          <w:szCs w:val="18"/>
        </w:rPr>
        <w:t>are mainly considered. The microchip consists of two main wafers</w:t>
      </w:r>
      <w:r w:rsidR="00E604FE" w:rsidRPr="00FD6484">
        <w:rPr>
          <w:rFonts w:ascii="Times New Roman" w:hAnsi="Times New Roman" w:cs="Times New Roman"/>
          <w:sz w:val="18"/>
          <w:szCs w:val="18"/>
        </w:rPr>
        <w:t>,</w:t>
      </w:r>
      <w:r w:rsidRPr="00FD6484">
        <w:rPr>
          <w:rFonts w:ascii="Times New Roman" w:hAnsi="Times New Roman" w:cs="Times New Roman"/>
          <w:sz w:val="18"/>
          <w:szCs w:val="18"/>
        </w:rPr>
        <w:t xml:space="preserve"> namely silicon and glass, which are anodically bonded together to withstand high pressures. The flow rate and discharge are evaluated at the outlet of the channels to characterize the chocking flow conditions in micro scale. The flow characteristics are determined to recognize differences in flow physics between </w:t>
      </w:r>
      <w:r w:rsidR="0001344D" w:rsidRPr="00FD6484">
        <w:rPr>
          <w:rFonts w:ascii="Times New Roman" w:hAnsi="Times New Roman" w:cs="Times New Roman"/>
          <w:sz w:val="18"/>
          <w:szCs w:val="18"/>
        </w:rPr>
        <w:t>smooth and roughened mic</w:t>
      </w:r>
      <w:r w:rsidR="00E604FE" w:rsidRPr="00FD6484">
        <w:rPr>
          <w:rFonts w:ascii="Times New Roman" w:hAnsi="Times New Roman" w:cs="Times New Roman"/>
          <w:sz w:val="18"/>
          <w:szCs w:val="18"/>
        </w:rPr>
        <w:t>r</w:t>
      </w:r>
      <w:r w:rsidR="0001344D" w:rsidRPr="00FD6484">
        <w:rPr>
          <w:rFonts w:ascii="Times New Roman" w:hAnsi="Times New Roman" w:cs="Times New Roman"/>
          <w:sz w:val="18"/>
          <w:szCs w:val="18"/>
        </w:rPr>
        <w:t>o channels</w:t>
      </w:r>
      <w:r w:rsidRPr="00FD6484">
        <w:rPr>
          <w:rFonts w:ascii="Times New Roman" w:hAnsi="Times New Roman" w:cs="Times New Roman"/>
          <w:sz w:val="18"/>
          <w:szCs w:val="18"/>
        </w:rPr>
        <w:t>. Moreover, cavitation</w:t>
      </w:r>
      <w:r w:rsidR="0001344D" w:rsidRPr="00FD6484">
        <w:rPr>
          <w:rFonts w:ascii="Times New Roman" w:hAnsi="Times New Roman" w:cs="Times New Roman"/>
          <w:sz w:val="18"/>
          <w:szCs w:val="18"/>
        </w:rPr>
        <w:t xml:space="preserve"> number, which is</w:t>
      </w:r>
      <w:r w:rsidRPr="00FD6484">
        <w:rPr>
          <w:rFonts w:ascii="Times New Roman" w:hAnsi="Times New Roman" w:cs="Times New Roman"/>
          <w:sz w:val="18"/>
          <w:szCs w:val="18"/>
        </w:rPr>
        <w:t xml:space="preserve"> </w:t>
      </w:r>
      <w:r w:rsidR="0001344D" w:rsidRPr="00FD6484">
        <w:rPr>
          <w:rFonts w:ascii="Times New Roman" w:hAnsi="Times New Roman" w:cs="Times New Roman"/>
          <w:sz w:val="18"/>
          <w:szCs w:val="18"/>
        </w:rPr>
        <w:t>a major parameter</w:t>
      </w:r>
      <w:r w:rsidRPr="00FD6484">
        <w:rPr>
          <w:rFonts w:ascii="Times New Roman" w:hAnsi="Times New Roman" w:cs="Times New Roman"/>
          <w:sz w:val="18"/>
          <w:szCs w:val="18"/>
        </w:rPr>
        <w:t xml:space="preserve"> for flow patterns, </w:t>
      </w:r>
      <w:r w:rsidR="0001344D" w:rsidRPr="00FD6484">
        <w:rPr>
          <w:rFonts w:ascii="Times New Roman" w:hAnsi="Times New Roman" w:cs="Times New Roman"/>
          <w:sz w:val="18"/>
          <w:szCs w:val="18"/>
        </w:rPr>
        <w:t>is</w:t>
      </w:r>
      <w:r w:rsidRPr="00FD6484">
        <w:rPr>
          <w:rFonts w:ascii="Times New Roman" w:hAnsi="Times New Roman" w:cs="Times New Roman"/>
          <w:sz w:val="18"/>
          <w:szCs w:val="18"/>
        </w:rPr>
        <w:t xml:space="preserve"> considered in order to have valuable insights to the inception, development and collapse of the cavitation phenomenon in micro scale. Furthermore, the surface characteristics are also considered in detail in the microchip, and the effect of surface roughness on cavitating flows is investigated.</w:t>
      </w:r>
    </w:p>
    <w:p w14:paraId="7BCE5A11" w14:textId="77777777" w:rsidR="00D55C54" w:rsidRPr="00FD6484" w:rsidRDefault="00D55C54" w:rsidP="00FD6484">
      <w:pPr>
        <w:spacing w:before="200" w:after="80"/>
        <w:ind w:left="1008" w:right="1008"/>
        <w:jc w:val="both"/>
        <w:rPr>
          <w:rFonts w:ascii="Times New Roman" w:hAnsi="Times New Roman" w:cs="Times New Roman"/>
          <w:sz w:val="16"/>
          <w:szCs w:val="16"/>
        </w:rPr>
      </w:pPr>
      <w:r w:rsidRPr="00FD6484">
        <w:rPr>
          <w:rFonts w:ascii="Times New Roman" w:hAnsi="Times New Roman" w:cs="Times New Roman"/>
          <w:b/>
          <w:sz w:val="18"/>
          <w:szCs w:val="18"/>
        </w:rPr>
        <w:t>Keywords</w:t>
      </w:r>
      <w:r w:rsidRPr="00FD6484">
        <w:rPr>
          <w:rFonts w:ascii="Times New Roman" w:hAnsi="Times New Roman" w:cs="Times New Roman"/>
          <w:sz w:val="18"/>
          <w:szCs w:val="18"/>
        </w:rPr>
        <w:t>:</w:t>
      </w:r>
      <w:r w:rsidR="000B0E37" w:rsidRPr="00FD6484">
        <w:rPr>
          <w:rFonts w:ascii="Times New Roman" w:hAnsi="Times New Roman" w:cs="Times New Roman"/>
          <w:sz w:val="18"/>
          <w:szCs w:val="18"/>
        </w:rPr>
        <w:t xml:space="preserve"> </w:t>
      </w:r>
      <w:r w:rsidR="00F66913" w:rsidRPr="00FD6484">
        <w:rPr>
          <w:rFonts w:ascii="Times New Roman" w:hAnsi="Times New Roman" w:cs="Times New Roman"/>
          <w:sz w:val="18"/>
          <w:szCs w:val="18"/>
        </w:rPr>
        <w:t>cavitation; microchannel; r</w:t>
      </w:r>
      <w:r w:rsidR="000B0E37" w:rsidRPr="00FD6484">
        <w:rPr>
          <w:rFonts w:ascii="Times New Roman" w:hAnsi="Times New Roman" w:cs="Times New Roman"/>
          <w:sz w:val="18"/>
          <w:szCs w:val="18"/>
        </w:rPr>
        <w:t>oughness;</w:t>
      </w:r>
      <w:r w:rsidR="000B0E37" w:rsidRPr="00FD6484">
        <w:rPr>
          <w:rFonts w:cs="Arial"/>
          <w:bCs/>
          <w:color w:val="000000"/>
        </w:rPr>
        <w:t xml:space="preserve"> </w:t>
      </w:r>
      <w:r w:rsidR="00F66913" w:rsidRPr="00FD6484">
        <w:rPr>
          <w:rFonts w:ascii="Times New Roman" w:hAnsi="Times New Roman" w:cs="Times New Roman"/>
          <w:sz w:val="18"/>
          <w:szCs w:val="18"/>
        </w:rPr>
        <w:t>p</w:t>
      </w:r>
      <w:r w:rsidR="000B0E37" w:rsidRPr="00FD6484">
        <w:rPr>
          <w:rFonts w:ascii="Times New Roman" w:hAnsi="Times New Roman" w:cs="Times New Roman"/>
          <w:sz w:val="18"/>
          <w:szCs w:val="18"/>
        </w:rPr>
        <w:t>ressure</w:t>
      </w:r>
      <w:r w:rsidRPr="00FD6484">
        <w:rPr>
          <w:rFonts w:ascii="Times New Roman" w:hAnsi="Times New Roman" w:cs="Times New Roman"/>
          <w:sz w:val="16"/>
          <w:szCs w:val="16"/>
        </w:rPr>
        <w:t xml:space="preserve"> </w:t>
      </w:r>
      <w:r w:rsidR="00555959" w:rsidRPr="00FD6484">
        <w:rPr>
          <w:rFonts w:ascii="Times New Roman" w:hAnsi="Times New Roman" w:cs="Times New Roman"/>
          <w:sz w:val="16"/>
          <w:szCs w:val="16"/>
        </w:rPr>
        <w:t xml:space="preserve">                               </w:t>
      </w:r>
    </w:p>
    <w:p w14:paraId="36622CC5" w14:textId="77777777" w:rsidR="005F5D64" w:rsidRDefault="00D55C54" w:rsidP="00DA174E">
      <w:pPr>
        <w:spacing w:before="200" w:after="80"/>
        <w:jc w:val="both"/>
        <w:rPr>
          <w:rFonts w:ascii="Times New Roman" w:hAnsi="Times New Roman" w:cs="Times New Roman"/>
          <w:b/>
          <w:sz w:val="20"/>
          <w:szCs w:val="20"/>
        </w:rPr>
      </w:pPr>
      <w:r w:rsidRPr="00F7191B">
        <w:rPr>
          <w:rFonts w:ascii="Times New Roman" w:hAnsi="Times New Roman" w:cs="Times New Roman"/>
          <w:b/>
          <w:sz w:val="20"/>
          <w:szCs w:val="20"/>
        </w:rPr>
        <w:t>Introduction</w:t>
      </w:r>
    </w:p>
    <w:p w14:paraId="45C0EFBA" w14:textId="75D7C5C7" w:rsidR="005F5D64" w:rsidRPr="00FD6484" w:rsidRDefault="002E6799" w:rsidP="00FD6484">
      <w:pPr>
        <w:spacing w:before="200" w:after="80"/>
        <w:jc w:val="both"/>
        <w:rPr>
          <w:rFonts w:ascii="Times New Roman" w:hAnsi="Times New Roman" w:cs="Times New Roman"/>
          <w:sz w:val="20"/>
          <w:szCs w:val="20"/>
        </w:rPr>
      </w:pPr>
      <w:r>
        <w:rPr>
          <w:rFonts w:ascii="Times New Roman" w:hAnsi="Times New Roman" w:cs="Times New Roman"/>
          <w:b/>
          <w:sz w:val="20"/>
          <w:szCs w:val="20"/>
        </w:rPr>
        <w:t xml:space="preserve"> </w:t>
      </w:r>
      <w:r w:rsidR="004542F9" w:rsidRPr="00125610">
        <w:rPr>
          <w:rFonts w:ascii="Times New Roman" w:hAnsi="Times New Roman" w:cs="Times New Roman"/>
          <w:sz w:val="20"/>
          <w:szCs w:val="20"/>
        </w:rPr>
        <w:t xml:space="preserve">Cavitation is today’s one of the </w:t>
      </w:r>
      <w:r w:rsidR="00323359" w:rsidRPr="00125610">
        <w:rPr>
          <w:rFonts w:ascii="Times New Roman" w:hAnsi="Times New Roman" w:cs="Times New Roman"/>
          <w:sz w:val="20"/>
          <w:szCs w:val="20"/>
        </w:rPr>
        <w:t>hottest topic in d</w:t>
      </w:r>
      <w:r w:rsidR="00125610" w:rsidRPr="00125610">
        <w:rPr>
          <w:rFonts w:ascii="Times New Roman" w:hAnsi="Times New Roman" w:cs="Times New Roman"/>
          <w:sz w:val="20"/>
          <w:szCs w:val="20"/>
        </w:rPr>
        <w:t>ifferent fields of technology.</w:t>
      </w:r>
      <w:r w:rsidR="00D74ABE">
        <w:rPr>
          <w:rFonts w:ascii="Times New Roman" w:hAnsi="Times New Roman" w:cs="Times New Roman"/>
          <w:sz w:val="20"/>
          <w:szCs w:val="20"/>
        </w:rPr>
        <w:t xml:space="preserve"> </w:t>
      </w:r>
      <w:r w:rsidR="00E604FE">
        <w:rPr>
          <w:rFonts w:ascii="Times New Roman" w:hAnsi="Times New Roman" w:cs="Times New Roman"/>
          <w:sz w:val="20"/>
          <w:szCs w:val="20"/>
        </w:rPr>
        <w:t>It could make it</w:t>
      </w:r>
      <w:r w:rsidR="004542F9" w:rsidRPr="00125610">
        <w:rPr>
          <w:rFonts w:ascii="Times New Roman" w:hAnsi="Times New Roman" w:cs="Times New Roman"/>
          <w:sz w:val="20"/>
          <w:szCs w:val="20"/>
        </w:rPr>
        <w:t xml:space="preserve"> possible to</w:t>
      </w:r>
      <w:r w:rsidR="00E604FE">
        <w:rPr>
          <w:rFonts w:ascii="Times New Roman" w:hAnsi="Times New Roman" w:cs="Times New Roman"/>
          <w:sz w:val="20"/>
          <w:szCs w:val="20"/>
        </w:rPr>
        <w:t xml:space="preserve"> acquire</w:t>
      </w:r>
      <w:r w:rsidR="00090E28" w:rsidRPr="00125610">
        <w:rPr>
          <w:rFonts w:ascii="Times New Roman" w:hAnsi="Times New Roman" w:cs="Times New Roman"/>
          <w:sz w:val="20"/>
          <w:szCs w:val="20"/>
        </w:rPr>
        <w:t xml:space="preserve"> new </w:t>
      </w:r>
      <w:r w:rsidR="00E604FE">
        <w:rPr>
          <w:rFonts w:ascii="Times New Roman" w:hAnsi="Times New Roman" w:cs="Times New Roman"/>
          <w:sz w:val="20"/>
          <w:szCs w:val="20"/>
        </w:rPr>
        <w:t>power generation possibilities</w:t>
      </w:r>
      <w:r w:rsidR="00090E28" w:rsidRPr="00125610">
        <w:rPr>
          <w:rFonts w:ascii="Times New Roman" w:hAnsi="Times New Roman" w:cs="Times New Roman"/>
          <w:sz w:val="20"/>
          <w:szCs w:val="20"/>
        </w:rPr>
        <w:t xml:space="preserve"> in order to achieve clea</w:t>
      </w:r>
      <w:r w:rsidR="00B26EF8">
        <w:rPr>
          <w:rFonts w:ascii="Times New Roman" w:hAnsi="Times New Roman" w:cs="Times New Roman"/>
          <w:sz w:val="20"/>
          <w:szCs w:val="20"/>
        </w:rPr>
        <w:t xml:space="preserve">n technology and energy savings which </w:t>
      </w:r>
      <w:r w:rsidR="00E604FE">
        <w:rPr>
          <w:rFonts w:ascii="Times New Roman" w:hAnsi="Times New Roman" w:cs="Times New Roman"/>
          <w:sz w:val="20"/>
          <w:szCs w:val="20"/>
        </w:rPr>
        <w:t>can be well generated in micro scale</w:t>
      </w:r>
      <w:r w:rsidR="00B26EF8">
        <w:rPr>
          <w:rFonts w:ascii="Times New Roman" w:hAnsi="Times New Roman" w:cs="Times New Roman"/>
          <w:sz w:val="20"/>
          <w:szCs w:val="20"/>
        </w:rPr>
        <w:t xml:space="preserve">. </w:t>
      </w:r>
      <w:r w:rsidR="00CF0DF8">
        <w:rPr>
          <w:rFonts w:ascii="Times New Roman" w:hAnsi="Times New Roman" w:cs="Times New Roman"/>
          <w:sz w:val="20"/>
          <w:szCs w:val="20"/>
        </w:rPr>
        <w:t>Many</w:t>
      </w:r>
      <w:r w:rsidR="003B70B4" w:rsidRPr="00125610">
        <w:rPr>
          <w:rFonts w:ascii="Times New Roman" w:hAnsi="Times New Roman" w:cs="Times New Roman"/>
          <w:sz w:val="20"/>
          <w:szCs w:val="20"/>
        </w:rPr>
        <w:t xml:space="preserve"> studies</w:t>
      </w:r>
      <w:r w:rsidR="00855A59" w:rsidRPr="00125610">
        <w:rPr>
          <w:rFonts w:ascii="Times New Roman" w:hAnsi="Times New Roman" w:cs="Times New Roman"/>
          <w:sz w:val="20"/>
          <w:szCs w:val="20"/>
        </w:rPr>
        <w:t xml:space="preserve"> </w:t>
      </w:r>
      <w:r w:rsidR="003B70B4" w:rsidRPr="00125610">
        <w:rPr>
          <w:rFonts w:ascii="Times New Roman" w:hAnsi="Times New Roman" w:cs="Times New Roman"/>
          <w:sz w:val="20"/>
          <w:szCs w:val="20"/>
        </w:rPr>
        <w:t>have revealed that the collapse process of a cavitation bubble is extremely violent</w:t>
      </w:r>
      <w:r w:rsidR="00CF0DF8">
        <w:rPr>
          <w:rFonts w:ascii="Times New Roman" w:hAnsi="Times New Roman" w:cs="Times New Roman"/>
          <w:sz w:val="20"/>
          <w:szCs w:val="20"/>
        </w:rPr>
        <w:t>,</w:t>
      </w:r>
      <w:r w:rsidR="00796B80" w:rsidRPr="00125610">
        <w:rPr>
          <w:rFonts w:ascii="Times New Roman" w:hAnsi="Times New Roman" w:cs="Times New Roman"/>
          <w:sz w:val="20"/>
          <w:szCs w:val="20"/>
        </w:rPr>
        <w:t xml:space="preserve"> and</w:t>
      </w:r>
      <w:r w:rsidR="00006E90" w:rsidRPr="00125610">
        <w:rPr>
          <w:rFonts w:ascii="Times New Roman" w:hAnsi="Times New Roman" w:cs="Times New Roman"/>
          <w:sz w:val="20"/>
          <w:szCs w:val="20"/>
        </w:rPr>
        <w:t xml:space="preserve"> </w:t>
      </w:r>
      <w:r w:rsidR="003B70B4" w:rsidRPr="00125610">
        <w:rPr>
          <w:rFonts w:ascii="Times New Roman" w:hAnsi="Times New Roman" w:cs="Times New Roman"/>
          <w:sz w:val="20"/>
          <w:szCs w:val="20"/>
        </w:rPr>
        <w:t>within the bubble</w:t>
      </w:r>
      <w:r w:rsidR="00006E90" w:rsidRPr="00125610">
        <w:rPr>
          <w:rFonts w:ascii="Times New Roman" w:hAnsi="Times New Roman" w:cs="Times New Roman"/>
          <w:sz w:val="20"/>
          <w:szCs w:val="20"/>
        </w:rPr>
        <w:t>, the gas</w:t>
      </w:r>
      <w:r w:rsidR="009E6E64" w:rsidRPr="00125610">
        <w:rPr>
          <w:rFonts w:ascii="Times New Roman" w:hAnsi="Times New Roman" w:cs="Times New Roman"/>
          <w:sz w:val="20"/>
          <w:szCs w:val="20"/>
        </w:rPr>
        <w:t xml:space="preserve"> can become extremely hot in micro/nano scale</w:t>
      </w:r>
      <w:r w:rsidR="008D3156">
        <w:rPr>
          <w:rFonts w:ascii="Times New Roman" w:hAnsi="Times New Roman" w:cs="Times New Roman"/>
          <w:sz w:val="20"/>
          <w:szCs w:val="20"/>
        </w:rPr>
        <w:t xml:space="preserve"> [1,2</w:t>
      </w:r>
      <w:r w:rsidR="008D3156" w:rsidRPr="00125610">
        <w:rPr>
          <w:rFonts w:ascii="Times New Roman" w:hAnsi="Times New Roman" w:cs="Times New Roman"/>
          <w:sz w:val="20"/>
          <w:szCs w:val="20"/>
        </w:rPr>
        <w:t>]</w:t>
      </w:r>
      <w:r w:rsidR="009E6E64" w:rsidRPr="00125610">
        <w:rPr>
          <w:rFonts w:ascii="Times New Roman" w:hAnsi="Times New Roman" w:cs="Times New Roman"/>
          <w:sz w:val="20"/>
          <w:szCs w:val="20"/>
        </w:rPr>
        <w:t>.</w:t>
      </w:r>
      <w:r w:rsidR="002740D6" w:rsidRPr="00125610">
        <w:rPr>
          <w:rFonts w:ascii="Times New Roman" w:hAnsi="Times New Roman" w:cs="Times New Roman"/>
          <w:sz w:val="20"/>
          <w:szCs w:val="20"/>
        </w:rPr>
        <w:t xml:space="preserve"> </w:t>
      </w:r>
      <w:r w:rsidR="00CF0DF8">
        <w:rPr>
          <w:rFonts w:ascii="Times New Roman" w:hAnsi="Times New Roman" w:cs="Times New Roman"/>
          <w:sz w:val="20"/>
          <w:szCs w:val="20"/>
        </w:rPr>
        <w:t>Hydrodynamic c</w:t>
      </w:r>
      <w:r w:rsidR="000D5F1B" w:rsidRPr="00125610">
        <w:rPr>
          <w:rFonts w:ascii="Times New Roman" w:hAnsi="Times New Roman" w:cs="Times New Roman"/>
          <w:sz w:val="20"/>
          <w:szCs w:val="20"/>
        </w:rPr>
        <w:t>avitation</w:t>
      </w:r>
      <w:r w:rsidR="00731889" w:rsidRPr="00125610">
        <w:rPr>
          <w:rFonts w:ascii="Times New Roman" w:hAnsi="Times New Roman" w:cs="Times New Roman"/>
          <w:sz w:val="20"/>
          <w:szCs w:val="20"/>
        </w:rPr>
        <w:t xml:space="preserve"> </w:t>
      </w:r>
      <w:r w:rsidR="00CF0DF8">
        <w:rPr>
          <w:rFonts w:ascii="Times New Roman" w:hAnsi="Times New Roman" w:cs="Times New Roman"/>
          <w:sz w:val="20"/>
          <w:szCs w:val="20"/>
          <w:lang w:val="tr-TR" w:bidi="fa-IR"/>
        </w:rPr>
        <w:t>occurs</w:t>
      </w:r>
      <w:r w:rsidR="008D3156">
        <w:rPr>
          <w:rFonts w:ascii="Times New Roman" w:hAnsi="Times New Roman" w:cs="Times New Roman"/>
          <w:sz w:val="20"/>
          <w:szCs w:val="20"/>
          <w:lang w:val="tr-TR" w:bidi="fa-IR"/>
        </w:rPr>
        <w:t xml:space="preserve"> in micro</w:t>
      </w:r>
      <w:r w:rsidR="00D43DED">
        <w:rPr>
          <w:rFonts w:ascii="Times New Roman" w:hAnsi="Times New Roman" w:cs="Times New Roman"/>
          <w:sz w:val="20"/>
          <w:szCs w:val="20"/>
          <w:lang w:val="tr-TR" w:bidi="fa-IR"/>
        </w:rPr>
        <w:t xml:space="preserve"> channels as a result of </w:t>
      </w:r>
      <w:r w:rsidR="00CF0DF8">
        <w:rPr>
          <w:rFonts w:ascii="Times New Roman" w:hAnsi="Times New Roman" w:cs="Times New Roman"/>
          <w:sz w:val="20"/>
          <w:szCs w:val="20"/>
          <w:lang w:val="tr-TR" w:bidi="fa-IR"/>
        </w:rPr>
        <w:t xml:space="preserve">flow </w:t>
      </w:r>
      <w:r w:rsidR="008D3156">
        <w:rPr>
          <w:rFonts w:ascii="Times New Roman" w:hAnsi="Times New Roman" w:cs="Times New Roman"/>
          <w:sz w:val="20"/>
          <w:szCs w:val="20"/>
          <w:lang w:val="tr-TR" w:bidi="fa-IR"/>
        </w:rPr>
        <w:t>constriction</w:t>
      </w:r>
      <w:r w:rsidR="00731889" w:rsidRPr="00125610">
        <w:rPr>
          <w:rFonts w:ascii="Times New Roman" w:hAnsi="Times New Roman" w:cs="Times New Roman"/>
          <w:sz w:val="20"/>
          <w:szCs w:val="20"/>
        </w:rPr>
        <w:t>.</w:t>
      </w:r>
      <w:r w:rsidR="008D3156">
        <w:rPr>
          <w:rFonts w:ascii="Times New Roman" w:hAnsi="Times New Roman" w:cs="Times New Roman"/>
          <w:sz w:val="20"/>
          <w:szCs w:val="20"/>
        </w:rPr>
        <w:t xml:space="preserve"> Micro </w:t>
      </w:r>
      <w:r w:rsidR="005D6892" w:rsidRPr="00125610">
        <w:rPr>
          <w:rFonts w:ascii="Times New Roman" w:hAnsi="Times New Roman" w:cs="Times New Roman"/>
          <w:sz w:val="20"/>
          <w:szCs w:val="20"/>
        </w:rPr>
        <w:t xml:space="preserve">channels </w:t>
      </w:r>
      <w:r w:rsidR="008D3156">
        <w:rPr>
          <w:rFonts w:ascii="Times New Roman" w:hAnsi="Times New Roman" w:cs="Times New Roman"/>
          <w:sz w:val="20"/>
          <w:szCs w:val="20"/>
        </w:rPr>
        <w:t>with different structures and geometries may induce various type</w:t>
      </w:r>
      <w:r w:rsidR="00CF0DF8">
        <w:rPr>
          <w:rFonts w:ascii="Times New Roman" w:hAnsi="Times New Roman" w:cs="Times New Roman"/>
          <w:sz w:val="20"/>
          <w:szCs w:val="20"/>
        </w:rPr>
        <w:t>s</w:t>
      </w:r>
      <w:r w:rsidR="008D3156">
        <w:rPr>
          <w:rFonts w:ascii="Times New Roman" w:hAnsi="Times New Roman" w:cs="Times New Roman"/>
          <w:sz w:val="20"/>
          <w:szCs w:val="20"/>
        </w:rPr>
        <w:t xml:space="preserve"> of cavitating flow patterns</w:t>
      </w:r>
      <w:r w:rsidR="006D2F94" w:rsidRPr="00125610">
        <w:rPr>
          <w:rFonts w:ascii="Times New Roman" w:hAnsi="Times New Roman" w:cs="Times New Roman"/>
          <w:sz w:val="20"/>
          <w:szCs w:val="20"/>
        </w:rPr>
        <w:t>.</w:t>
      </w:r>
      <w:r w:rsidR="002E4BE5" w:rsidRPr="00125610">
        <w:rPr>
          <w:rFonts w:ascii="Times New Roman" w:hAnsi="Times New Roman" w:cs="Times New Roman"/>
          <w:sz w:val="20"/>
          <w:szCs w:val="20"/>
        </w:rPr>
        <w:t xml:space="preserve"> </w:t>
      </w:r>
      <w:r w:rsidR="008D3156">
        <w:rPr>
          <w:rFonts w:ascii="Times New Roman" w:hAnsi="Times New Roman" w:cs="Times New Roman"/>
          <w:sz w:val="20"/>
          <w:szCs w:val="20"/>
        </w:rPr>
        <w:t>Furthermore, thermophysical properties along with the surface topology can affect the creation of cavitation bubbles and their collapse.</w:t>
      </w:r>
      <w:r w:rsidR="009D285E">
        <w:rPr>
          <w:rFonts w:ascii="Times New Roman" w:hAnsi="Times New Roman" w:cs="Times New Roman"/>
          <w:sz w:val="20"/>
          <w:szCs w:val="20"/>
        </w:rPr>
        <w:t xml:space="preserve"> </w:t>
      </w:r>
      <w:r w:rsidR="00AE3936">
        <w:rPr>
          <w:rFonts w:ascii="Times New Roman" w:hAnsi="Times New Roman" w:cs="Times New Roman"/>
          <w:sz w:val="20"/>
          <w:szCs w:val="20"/>
        </w:rPr>
        <w:t>Upstream pressure values play a major role in the cavitation and the pressure inside the micro-channel</w:t>
      </w:r>
      <w:r w:rsidR="00223A5E">
        <w:rPr>
          <w:rFonts w:ascii="Times New Roman" w:hAnsi="Times New Roman" w:cs="Times New Roman"/>
          <w:sz w:val="20"/>
          <w:szCs w:val="20"/>
        </w:rPr>
        <w:t xml:space="preserve"> [</w:t>
      </w:r>
      <w:r w:rsidR="008D3156">
        <w:rPr>
          <w:rFonts w:ascii="Times New Roman" w:hAnsi="Times New Roman" w:cs="Times New Roman"/>
          <w:sz w:val="20"/>
          <w:szCs w:val="20"/>
        </w:rPr>
        <w:t>3,4</w:t>
      </w:r>
      <w:r w:rsidR="00223A5E">
        <w:rPr>
          <w:rFonts w:ascii="Times New Roman" w:hAnsi="Times New Roman" w:cs="Times New Roman"/>
          <w:sz w:val="20"/>
          <w:szCs w:val="20"/>
        </w:rPr>
        <w:t>]</w:t>
      </w:r>
      <w:r w:rsidR="00AE3936">
        <w:rPr>
          <w:rFonts w:ascii="Times New Roman" w:hAnsi="Times New Roman" w:cs="Times New Roman"/>
          <w:sz w:val="20"/>
          <w:szCs w:val="20"/>
        </w:rPr>
        <w:t xml:space="preserve">. </w:t>
      </w:r>
      <w:r w:rsidR="006A3DC3">
        <w:rPr>
          <w:rFonts w:ascii="Times New Roman" w:hAnsi="Times New Roman" w:cs="Times New Roman"/>
          <w:sz w:val="20"/>
          <w:szCs w:val="20"/>
        </w:rPr>
        <w:t>The numerical studies in the micro scale hydrodynamic cavitation has shown that</w:t>
      </w:r>
      <w:r w:rsidR="00CF0DF8">
        <w:rPr>
          <w:rFonts w:ascii="Times New Roman" w:hAnsi="Times New Roman" w:cs="Times New Roman"/>
          <w:sz w:val="20"/>
          <w:szCs w:val="20"/>
        </w:rPr>
        <w:t xml:space="preserve"> the intensity of the bubble</w:t>
      </w:r>
      <w:r w:rsidR="006A3DC3">
        <w:rPr>
          <w:rFonts w:ascii="Times New Roman" w:hAnsi="Times New Roman" w:cs="Times New Roman"/>
          <w:sz w:val="20"/>
          <w:szCs w:val="20"/>
        </w:rPr>
        <w:t xml:space="preserve"> generation is raised once the size of the channel is reduced [5,6]. Meanwhile, the static pressure as a significant parameter in the creation and collapse of the cavitation bubbles decreases </w:t>
      </w:r>
      <w:r w:rsidR="000F70F6">
        <w:rPr>
          <w:rFonts w:ascii="Times New Roman" w:hAnsi="Times New Roman" w:cs="Times New Roman"/>
          <w:sz w:val="20"/>
          <w:szCs w:val="20"/>
        </w:rPr>
        <w:t xml:space="preserve">to </w:t>
      </w:r>
      <w:r w:rsidR="006A3DC3">
        <w:rPr>
          <w:rFonts w:ascii="Times New Roman" w:hAnsi="Times New Roman" w:cs="Times New Roman"/>
          <w:sz w:val="20"/>
          <w:szCs w:val="20"/>
        </w:rPr>
        <w:t>very low values along the micro channel particularly near the end of the channel.</w:t>
      </w:r>
      <w:r w:rsidR="000F70F6">
        <w:rPr>
          <w:rFonts w:ascii="Times New Roman" w:hAnsi="Times New Roman" w:cs="Times New Roman"/>
          <w:sz w:val="20"/>
          <w:szCs w:val="20"/>
        </w:rPr>
        <w:t xml:space="preserve"> </w:t>
      </w:r>
      <w:r w:rsidR="008B49B8">
        <w:rPr>
          <w:rFonts w:ascii="Times New Roman" w:hAnsi="Times New Roman" w:cs="Times New Roman"/>
          <w:sz w:val="20"/>
          <w:szCs w:val="20"/>
        </w:rPr>
        <w:t xml:space="preserve">To study the cavitation in micro scale, there </w:t>
      </w:r>
      <w:r w:rsidR="00CF0DF8">
        <w:rPr>
          <w:rFonts w:ascii="Times New Roman" w:hAnsi="Times New Roman" w:cs="Times New Roman"/>
          <w:sz w:val="20"/>
          <w:szCs w:val="20"/>
        </w:rPr>
        <w:t xml:space="preserve">is a need to shift </w:t>
      </w:r>
      <w:r w:rsidR="008B49B8">
        <w:rPr>
          <w:rFonts w:ascii="Times New Roman" w:hAnsi="Times New Roman" w:cs="Times New Roman"/>
          <w:sz w:val="20"/>
          <w:szCs w:val="20"/>
        </w:rPr>
        <w:t>co</w:t>
      </w:r>
      <w:r w:rsidR="00CF0DF8">
        <w:rPr>
          <w:rFonts w:ascii="Times New Roman" w:hAnsi="Times New Roman" w:cs="Times New Roman"/>
          <w:sz w:val="20"/>
          <w:szCs w:val="20"/>
        </w:rPr>
        <w:t>nventional configurations to</w:t>
      </w:r>
      <w:r w:rsidR="00020F56">
        <w:rPr>
          <w:rFonts w:ascii="Times New Roman" w:hAnsi="Times New Roman" w:cs="Times New Roman"/>
          <w:sz w:val="20"/>
          <w:szCs w:val="20"/>
        </w:rPr>
        <w:t xml:space="preserve"> micro</w:t>
      </w:r>
      <w:r w:rsidR="00CF0DF8">
        <w:rPr>
          <w:rFonts w:ascii="Times New Roman" w:hAnsi="Times New Roman" w:cs="Times New Roman"/>
          <w:sz w:val="20"/>
          <w:szCs w:val="20"/>
        </w:rPr>
        <w:t>chip format, which is</w:t>
      </w:r>
      <w:r w:rsidR="008B49B8">
        <w:rPr>
          <w:rFonts w:ascii="Times New Roman" w:hAnsi="Times New Roman" w:cs="Times New Roman"/>
          <w:sz w:val="20"/>
          <w:szCs w:val="20"/>
        </w:rPr>
        <w:t xml:space="preserve"> called “cavitation on chip”. Therefore, it is required to develop techniques to increase the efficiency of the devices ca</w:t>
      </w:r>
      <w:r w:rsidR="00CF0DF8">
        <w:rPr>
          <w:rFonts w:ascii="Times New Roman" w:hAnsi="Times New Roman" w:cs="Times New Roman"/>
          <w:sz w:val="20"/>
          <w:szCs w:val="20"/>
        </w:rPr>
        <w:t xml:space="preserve">pable of generation </w:t>
      </w:r>
      <w:r w:rsidR="008B49B8">
        <w:rPr>
          <w:rFonts w:ascii="Times New Roman" w:hAnsi="Times New Roman" w:cs="Times New Roman"/>
          <w:sz w:val="20"/>
          <w:szCs w:val="20"/>
        </w:rPr>
        <w:t xml:space="preserve">cavitation </w:t>
      </w:r>
      <w:r w:rsidR="00CF0DF8">
        <w:rPr>
          <w:rFonts w:ascii="Times New Roman" w:hAnsi="Times New Roman" w:cs="Times New Roman"/>
          <w:sz w:val="20"/>
          <w:szCs w:val="20"/>
        </w:rPr>
        <w:t xml:space="preserve">bubbles [7]. In this study, </w:t>
      </w:r>
      <w:r w:rsidR="008B49B8">
        <w:rPr>
          <w:rFonts w:ascii="Times New Roman" w:hAnsi="Times New Roman" w:cs="Times New Roman"/>
          <w:sz w:val="20"/>
          <w:szCs w:val="20"/>
        </w:rPr>
        <w:t>hydrodynamic cavitation is studied in two different micro channels with different side wall roughnesses. The experiments have carried out at different upstre</w:t>
      </w:r>
      <w:r w:rsidR="00CF0DF8">
        <w:rPr>
          <w:rFonts w:ascii="Times New Roman" w:hAnsi="Times New Roman" w:cs="Times New Roman"/>
          <w:sz w:val="20"/>
          <w:szCs w:val="20"/>
        </w:rPr>
        <w:t>am pressures to investigate</w:t>
      </w:r>
      <w:r w:rsidR="008B49B8">
        <w:rPr>
          <w:rFonts w:ascii="Times New Roman" w:hAnsi="Times New Roman" w:cs="Times New Roman"/>
          <w:sz w:val="20"/>
          <w:szCs w:val="20"/>
        </w:rPr>
        <w:t xml:space="preserve"> cavitating flow</w:t>
      </w:r>
      <w:r w:rsidR="00CF0DF8">
        <w:rPr>
          <w:rFonts w:ascii="Times New Roman" w:hAnsi="Times New Roman" w:cs="Times New Roman"/>
          <w:sz w:val="20"/>
          <w:szCs w:val="20"/>
        </w:rPr>
        <w:t>s</w:t>
      </w:r>
      <w:r w:rsidR="008B49B8">
        <w:rPr>
          <w:rFonts w:ascii="Times New Roman" w:hAnsi="Times New Roman" w:cs="Times New Roman"/>
          <w:sz w:val="20"/>
          <w:szCs w:val="20"/>
        </w:rPr>
        <w:t xml:space="preserve">. It is </w:t>
      </w:r>
      <w:r w:rsidR="00CF0DF8">
        <w:rPr>
          <w:rFonts w:ascii="Times New Roman" w:hAnsi="Times New Roman" w:cs="Times New Roman"/>
          <w:sz w:val="20"/>
          <w:szCs w:val="20"/>
        </w:rPr>
        <w:lastRenderedPageBreak/>
        <w:t xml:space="preserve">aimed to show the effect of </w:t>
      </w:r>
      <w:r w:rsidR="008B49B8">
        <w:rPr>
          <w:rFonts w:ascii="Times New Roman" w:hAnsi="Times New Roman" w:cs="Times New Roman"/>
          <w:sz w:val="20"/>
          <w:szCs w:val="20"/>
        </w:rPr>
        <w:t xml:space="preserve">different types of roughness on the </w:t>
      </w:r>
      <w:r w:rsidR="00CF0DF8">
        <w:rPr>
          <w:rFonts w:ascii="Times New Roman" w:hAnsi="Times New Roman" w:cs="Times New Roman"/>
          <w:sz w:val="20"/>
          <w:szCs w:val="20"/>
        </w:rPr>
        <w:t xml:space="preserve">generation of </w:t>
      </w:r>
      <w:r w:rsidR="008B49B8">
        <w:rPr>
          <w:rFonts w:ascii="Times New Roman" w:hAnsi="Times New Roman" w:cs="Times New Roman"/>
          <w:sz w:val="20"/>
          <w:szCs w:val="20"/>
        </w:rPr>
        <w:t>c</w:t>
      </w:r>
      <w:r w:rsidR="00CF0DF8">
        <w:rPr>
          <w:rFonts w:ascii="Times New Roman" w:hAnsi="Times New Roman" w:cs="Times New Roman"/>
          <w:sz w:val="20"/>
          <w:szCs w:val="20"/>
        </w:rPr>
        <w:t xml:space="preserve">avitation bubbles and utilize them in </w:t>
      </w:r>
      <w:r w:rsidR="008B49B8">
        <w:rPr>
          <w:rFonts w:ascii="Times New Roman" w:hAnsi="Times New Roman" w:cs="Times New Roman"/>
          <w:sz w:val="20"/>
          <w:szCs w:val="20"/>
        </w:rPr>
        <w:t xml:space="preserve">microfluidic systems </w:t>
      </w:r>
      <w:r w:rsidR="00CF0DF8">
        <w:rPr>
          <w:rFonts w:ascii="Times New Roman" w:hAnsi="Times New Roman" w:cs="Times New Roman"/>
          <w:sz w:val="20"/>
          <w:szCs w:val="20"/>
        </w:rPr>
        <w:t>for energy harvesting</w:t>
      </w:r>
      <w:r w:rsidR="00FD6484">
        <w:rPr>
          <w:rFonts w:ascii="Times New Roman" w:hAnsi="Times New Roman" w:cs="Times New Roman"/>
          <w:sz w:val="20"/>
          <w:szCs w:val="20"/>
        </w:rPr>
        <w:t>.</w:t>
      </w:r>
    </w:p>
    <w:p w14:paraId="15B99BFF" w14:textId="77777777" w:rsidR="005F5D64" w:rsidRDefault="004B5002" w:rsidP="00E2465F">
      <w:pPr>
        <w:rPr>
          <w:rFonts w:ascii="Times New Roman" w:hAnsi="Times New Roman" w:cs="Times New Roman"/>
          <w:b/>
          <w:sz w:val="20"/>
          <w:szCs w:val="20"/>
        </w:rPr>
      </w:pPr>
      <w:r>
        <w:rPr>
          <w:rFonts w:ascii="Times New Roman" w:hAnsi="Times New Roman" w:cs="Times New Roman"/>
          <w:b/>
          <w:sz w:val="20"/>
          <w:szCs w:val="20"/>
        </w:rPr>
        <w:t>Methods and Materials</w:t>
      </w:r>
    </w:p>
    <w:p w14:paraId="0CA24EEC" w14:textId="10268B25" w:rsidR="00502912" w:rsidRPr="009A4F6B" w:rsidRDefault="00F7191B" w:rsidP="004B5002">
      <w:pPr>
        <w:spacing w:before="200" w:after="80"/>
        <w:jc w:val="both"/>
        <w:rPr>
          <w:rFonts w:ascii="Times New Roman" w:hAnsi="Times New Roman" w:cs="Times New Roman"/>
          <w:sz w:val="20"/>
          <w:szCs w:val="20"/>
        </w:rPr>
      </w:pPr>
      <w:r w:rsidRPr="009A4F6B">
        <w:rPr>
          <w:rFonts w:ascii="Times New Roman" w:hAnsi="Times New Roman" w:cs="Times New Roman"/>
          <w:b/>
          <w:sz w:val="20"/>
          <w:szCs w:val="20"/>
        </w:rPr>
        <w:t xml:space="preserve"> </w:t>
      </w:r>
      <w:r w:rsidR="00502912" w:rsidRPr="009A4F6B">
        <w:rPr>
          <w:rFonts w:ascii="Times New Roman" w:hAnsi="Times New Roman" w:cs="Times New Roman"/>
          <w:sz w:val="20"/>
          <w:szCs w:val="20"/>
        </w:rPr>
        <w:t>A high-pressure pure nitrogen tank (Linde Gas, Gebze, Kocaeli) supplies the required upstream pressure for the system. This tank is connected to a 1 Gallon fluid reservoir (Swagelok, Erbusco BS, Italy), which is filled with de-ionized (DI) water and serves as the working fluid. The reservoir is connected to the system with adaptor fittings. Four pressure sensors (</w:t>
      </w:r>
      <w:r w:rsidR="00DA4B38">
        <w:rPr>
          <w:rFonts w:ascii="Times New Roman" w:hAnsi="Times New Roman" w:cs="Times New Roman"/>
          <w:sz w:val="20"/>
          <w:szCs w:val="20"/>
        </w:rPr>
        <w:t>Omega, USA) are mounted at the e</w:t>
      </w:r>
      <w:r w:rsidR="00502912" w:rsidRPr="009A4F6B">
        <w:rPr>
          <w:rFonts w:ascii="Times New Roman" w:hAnsi="Times New Roman" w:cs="Times New Roman"/>
          <w:sz w:val="20"/>
          <w:szCs w:val="20"/>
        </w:rPr>
        <w:t>nd of the t</w:t>
      </w:r>
      <w:r w:rsidR="00CF0DF8">
        <w:rPr>
          <w:rFonts w:ascii="Times New Roman" w:hAnsi="Times New Roman" w:cs="Times New Roman"/>
          <w:sz w:val="20"/>
          <w:szCs w:val="20"/>
        </w:rPr>
        <w:t>ubing system and on the device package</w:t>
      </w:r>
      <w:r w:rsidR="00502912" w:rsidRPr="009A4F6B">
        <w:rPr>
          <w:rFonts w:ascii="Times New Roman" w:hAnsi="Times New Roman" w:cs="Times New Roman"/>
          <w:sz w:val="20"/>
          <w:szCs w:val="20"/>
        </w:rPr>
        <w:t xml:space="preserve"> to measure the pressures. Two fine control valves (Swagelok) are integrated to the system to control the flow at the desired locations. A micro T-type filter (Swagelok) with a nominal pore size of 15 µm is used to filter any particles larger</w:t>
      </w:r>
      <w:r w:rsidR="004B5002">
        <w:rPr>
          <w:rFonts w:ascii="Times New Roman" w:hAnsi="Times New Roman" w:cs="Times New Roman"/>
          <w:sz w:val="20"/>
          <w:szCs w:val="20"/>
        </w:rPr>
        <w:t xml:space="preserve"> than 15 µm. A power LED source</w:t>
      </w:r>
      <w:r w:rsidR="00502912" w:rsidRPr="009A4F6B">
        <w:rPr>
          <w:rFonts w:ascii="Times New Roman" w:hAnsi="Times New Roman" w:cs="Times New Roman"/>
          <w:sz w:val="20"/>
          <w:szCs w:val="20"/>
        </w:rPr>
        <w:t xml:space="preserve"> </w:t>
      </w:r>
      <w:r w:rsidR="00CF0DF8">
        <w:rPr>
          <w:rFonts w:ascii="Times New Roman" w:hAnsi="Times New Roman" w:cs="Times New Roman"/>
          <w:sz w:val="20"/>
          <w:szCs w:val="20"/>
        </w:rPr>
        <w:t>serves for illumination</w:t>
      </w:r>
      <w:r w:rsidR="00502912" w:rsidRPr="009A4F6B">
        <w:rPr>
          <w:rFonts w:ascii="Times New Roman" w:hAnsi="Times New Roman" w:cs="Times New Roman"/>
          <w:sz w:val="20"/>
          <w:szCs w:val="20"/>
        </w:rPr>
        <w:t xml:space="preserve"> </w:t>
      </w:r>
      <w:r w:rsidR="004B5002">
        <w:rPr>
          <w:rFonts w:ascii="Times New Roman" w:hAnsi="Times New Roman" w:cs="Times New Roman"/>
          <w:sz w:val="20"/>
          <w:szCs w:val="20"/>
        </w:rPr>
        <w:t>to</w:t>
      </w:r>
      <w:r w:rsidR="00CF0DF8">
        <w:rPr>
          <w:rFonts w:ascii="Times New Roman" w:hAnsi="Times New Roman" w:cs="Times New Roman"/>
          <w:sz w:val="20"/>
          <w:szCs w:val="20"/>
        </w:rPr>
        <w:t xml:space="preserve"> have</w:t>
      </w:r>
      <w:r w:rsidR="004B5002">
        <w:rPr>
          <w:rFonts w:ascii="Times New Roman" w:hAnsi="Times New Roman" w:cs="Times New Roman"/>
          <w:sz w:val="20"/>
          <w:szCs w:val="20"/>
        </w:rPr>
        <w:t xml:space="preserve"> high quality records.</w:t>
      </w:r>
    </w:p>
    <w:p w14:paraId="49BA5993" w14:textId="77777777" w:rsidR="00502912" w:rsidRDefault="00502912" w:rsidP="00502912">
      <w:pPr>
        <w:rPr>
          <w:color w:val="FF0000"/>
        </w:rPr>
      </w:pPr>
    </w:p>
    <w:p w14:paraId="0D0B2BD4" w14:textId="77777777" w:rsidR="00502912" w:rsidRDefault="00502912" w:rsidP="00502912">
      <w:pPr>
        <w:rPr>
          <w:color w:val="FF0000"/>
        </w:rPr>
      </w:pPr>
      <w:r>
        <w:rPr>
          <w:noProof/>
        </w:rPr>
        <w:drawing>
          <wp:inline distT="0" distB="0" distL="0" distR="0" wp14:anchorId="4484D492" wp14:editId="36DBB55D">
            <wp:extent cx="5762625" cy="34575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2625" cy="3457575"/>
                    </a:xfrm>
                    <a:prstGeom prst="rect">
                      <a:avLst/>
                    </a:prstGeom>
                    <a:noFill/>
                    <a:ln>
                      <a:noFill/>
                    </a:ln>
                  </pic:spPr>
                </pic:pic>
              </a:graphicData>
            </a:graphic>
          </wp:inline>
        </w:drawing>
      </w:r>
    </w:p>
    <w:p w14:paraId="009D2C2D" w14:textId="77777777" w:rsidR="00957FC7" w:rsidRDefault="00612D71" w:rsidP="00957FC7">
      <w:pPr>
        <w:jc w:val="center"/>
        <w:rPr>
          <w:rFonts w:ascii="Times New Roman" w:hAnsi="Times New Roman" w:cs="Times New Roman"/>
          <w:color w:val="FF0000"/>
          <w:sz w:val="16"/>
          <w:szCs w:val="16"/>
        </w:rPr>
      </w:pPr>
      <w:r>
        <w:rPr>
          <w:rFonts w:ascii="Times New Roman" w:hAnsi="Times New Roman" w:cs="Times New Roman"/>
          <w:sz w:val="16"/>
          <w:szCs w:val="16"/>
        </w:rPr>
        <w:t xml:space="preserve">Figure 1: </w:t>
      </w:r>
      <w:r w:rsidR="00502912" w:rsidRPr="00612D71">
        <w:rPr>
          <w:rFonts w:ascii="Times New Roman" w:hAnsi="Times New Roman" w:cs="Times New Roman"/>
          <w:sz w:val="16"/>
          <w:szCs w:val="16"/>
        </w:rPr>
        <w:t>A schematic of the proposed system for generating cavitation bubbles and micro/mini cavitating jets.</w:t>
      </w:r>
    </w:p>
    <w:p w14:paraId="28B46AC1" w14:textId="77777777" w:rsidR="005F5D64" w:rsidRDefault="005F5D64" w:rsidP="00957FC7">
      <w:pPr>
        <w:rPr>
          <w:rFonts w:ascii="Times New Roman" w:hAnsi="Times New Roman" w:cs="Times New Roman"/>
          <w:color w:val="FF0000"/>
          <w:sz w:val="16"/>
          <w:szCs w:val="16"/>
        </w:rPr>
      </w:pPr>
    </w:p>
    <w:p w14:paraId="5CC9ABCE" w14:textId="1FB55357" w:rsidR="00D43DED" w:rsidRDefault="00CF0DF8" w:rsidP="00FD6484">
      <w:pPr>
        <w:spacing w:before="200" w:after="80"/>
        <w:jc w:val="both"/>
        <w:rPr>
          <w:rFonts w:ascii="Times New Roman" w:hAnsi="Times New Roman" w:cs="Times New Roman"/>
          <w:sz w:val="20"/>
          <w:szCs w:val="20"/>
        </w:rPr>
      </w:pPr>
      <w:r>
        <w:rPr>
          <w:rFonts w:ascii="Times New Roman" w:hAnsi="Times New Roman" w:cs="Times New Roman"/>
          <w:sz w:val="20"/>
          <w:szCs w:val="20"/>
        </w:rPr>
        <w:t>The</w:t>
      </w:r>
      <w:r w:rsidR="00502912" w:rsidRPr="004B5002">
        <w:rPr>
          <w:rFonts w:ascii="Times New Roman" w:hAnsi="Times New Roman" w:cs="Times New Roman"/>
          <w:sz w:val="20"/>
          <w:szCs w:val="20"/>
        </w:rPr>
        <w:t xml:space="preserve"> </w:t>
      </w:r>
      <w:r>
        <w:rPr>
          <w:rFonts w:ascii="Times New Roman" w:hAnsi="Times New Roman" w:cs="Times New Roman"/>
          <w:sz w:val="20"/>
          <w:szCs w:val="20"/>
        </w:rPr>
        <w:t>flow setup is</w:t>
      </w:r>
      <w:r w:rsidR="00DA4B38" w:rsidRPr="004B5002">
        <w:rPr>
          <w:rFonts w:ascii="Times New Roman" w:hAnsi="Times New Roman" w:cs="Times New Roman"/>
          <w:sz w:val="20"/>
          <w:szCs w:val="20"/>
        </w:rPr>
        <w:t xml:space="preserve"> shown in Figure</w:t>
      </w:r>
      <w:r>
        <w:rPr>
          <w:rFonts w:ascii="Times New Roman" w:hAnsi="Times New Roman" w:cs="Times New Roman"/>
          <w:sz w:val="20"/>
          <w:szCs w:val="20"/>
        </w:rPr>
        <w:t xml:space="preserve"> 1. The inlet pressure varies </w:t>
      </w:r>
      <w:r w:rsidR="00502912" w:rsidRPr="004B5002">
        <w:rPr>
          <w:rFonts w:ascii="Times New Roman" w:hAnsi="Times New Roman" w:cs="Times New Roman"/>
          <w:sz w:val="20"/>
          <w:szCs w:val="20"/>
        </w:rPr>
        <w:t xml:space="preserve">between 5-60 bars.  </w:t>
      </w:r>
      <w:r>
        <w:rPr>
          <w:rFonts w:ascii="Times New Roman" w:hAnsi="Times New Roman" w:cs="Times New Roman"/>
          <w:sz w:val="20"/>
          <w:szCs w:val="20"/>
        </w:rPr>
        <w:t>Although</w:t>
      </w:r>
      <w:r w:rsidR="00502912" w:rsidRPr="004B5002">
        <w:rPr>
          <w:rFonts w:ascii="Times New Roman" w:hAnsi="Times New Roman" w:cs="Times New Roman"/>
          <w:sz w:val="20"/>
          <w:szCs w:val="20"/>
        </w:rPr>
        <w:t xml:space="preserve"> microchips have different </w:t>
      </w:r>
      <w:r>
        <w:rPr>
          <w:rFonts w:ascii="Times New Roman" w:hAnsi="Times New Roman" w:cs="Times New Roman"/>
          <w:sz w:val="20"/>
          <w:szCs w:val="20"/>
        </w:rPr>
        <w:t>roughness</w:t>
      </w:r>
      <w:r w:rsidR="00502912" w:rsidRPr="004B5002">
        <w:rPr>
          <w:rFonts w:ascii="Times New Roman" w:hAnsi="Times New Roman" w:cs="Times New Roman"/>
          <w:sz w:val="20"/>
          <w:szCs w:val="20"/>
        </w:rPr>
        <w:t xml:space="preserve">, they all have </w:t>
      </w:r>
      <w:r>
        <w:rPr>
          <w:rFonts w:ascii="Times New Roman" w:hAnsi="Times New Roman" w:cs="Times New Roman"/>
          <w:sz w:val="20"/>
          <w:szCs w:val="20"/>
        </w:rPr>
        <w:t xml:space="preserve">the </w:t>
      </w:r>
      <w:r w:rsidR="00502912" w:rsidRPr="004B5002">
        <w:rPr>
          <w:rFonts w:ascii="Times New Roman" w:hAnsi="Times New Roman" w:cs="Times New Roman"/>
          <w:sz w:val="20"/>
          <w:szCs w:val="20"/>
        </w:rPr>
        <w:t>sa</w:t>
      </w:r>
      <w:r w:rsidR="00D43DED">
        <w:rPr>
          <w:rFonts w:ascii="Times New Roman" w:hAnsi="Times New Roman" w:cs="Times New Roman"/>
          <w:sz w:val="20"/>
          <w:szCs w:val="20"/>
        </w:rPr>
        <w:t>me</w:t>
      </w:r>
      <w:r w:rsidR="00502912" w:rsidRPr="004B5002">
        <w:rPr>
          <w:rFonts w:ascii="Times New Roman" w:hAnsi="Times New Roman" w:cs="Times New Roman"/>
          <w:sz w:val="20"/>
          <w:szCs w:val="20"/>
        </w:rPr>
        <w:t xml:space="preserve"> inlet structure which </w:t>
      </w:r>
      <w:r>
        <w:rPr>
          <w:rFonts w:ascii="Times New Roman" w:hAnsi="Times New Roman" w:cs="Times New Roman"/>
          <w:sz w:val="20"/>
          <w:szCs w:val="20"/>
        </w:rPr>
        <w:t>fits to the same package</w:t>
      </w:r>
      <w:r w:rsidR="00502912" w:rsidRPr="004B5002">
        <w:rPr>
          <w:rFonts w:ascii="Times New Roman" w:hAnsi="Times New Roman" w:cs="Times New Roman"/>
          <w:sz w:val="20"/>
          <w:szCs w:val="20"/>
        </w:rPr>
        <w:t xml:space="preserve">. Micro-chips </w:t>
      </w:r>
      <w:r w:rsidR="004B5002" w:rsidRPr="004B5002">
        <w:rPr>
          <w:rFonts w:ascii="Times New Roman" w:hAnsi="Times New Roman" w:cs="Times New Roman"/>
          <w:sz w:val="20"/>
          <w:szCs w:val="20"/>
        </w:rPr>
        <w:t>are</w:t>
      </w:r>
      <w:r>
        <w:rPr>
          <w:rFonts w:ascii="Times New Roman" w:hAnsi="Times New Roman" w:cs="Times New Roman"/>
          <w:sz w:val="20"/>
          <w:szCs w:val="20"/>
        </w:rPr>
        <w:t xml:space="preserve"> sandwiched to the package</w:t>
      </w:r>
      <w:r w:rsidR="00502912" w:rsidRPr="004B5002">
        <w:rPr>
          <w:rFonts w:ascii="Times New Roman" w:hAnsi="Times New Roman" w:cs="Times New Roman"/>
          <w:sz w:val="20"/>
          <w:szCs w:val="20"/>
        </w:rPr>
        <w:t xml:space="preserve"> with screw mechanism</w:t>
      </w:r>
      <w:r>
        <w:rPr>
          <w:rFonts w:ascii="Times New Roman" w:hAnsi="Times New Roman" w:cs="Times New Roman"/>
          <w:sz w:val="20"/>
          <w:szCs w:val="20"/>
        </w:rPr>
        <w:t>s</w:t>
      </w:r>
      <w:r w:rsidR="00502912" w:rsidRPr="004B5002">
        <w:rPr>
          <w:rFonts w:ascii="Times New Roman" w:hAnsi="Times New Roman" w:cs="Times New Roman"/>
          <w:sz w:val="20"/>
          <w:szCs w:val="20"/>
        </w:rPr>
        <w:t xml:space="preserve"> </w:t>
      </w:r>
      <w:r>
        <w:rPr>
          <w:rFonts w:ascii="Times New Roman" w:hAnsi="Times New Roman" w:cs="Times New Roman"/>
          <w:sz w:val="20"/>
          <w:szCs w:val="20"/>
        </w:rPr>
        <w:t xml:space="preserve">to allow for </w:t>
      </w:r>
      <w:r w:rsidR="004B5002" w:rsidRPr="004B5002">
        <w:rPr>
          <w:rFonts w:ascii="Times New Roman" w:hAnsi="Times New Roman" w:cs="Times New Roman"/>
          <w:sz w:val="20"/>
          <w:szCs w:val="20"/>
        </w:rPr>
        <w:t>withstand</w:t>
      </w:r>
      <w:r>
        <w:rPr>
          <w:rFonts w:ascii="Times New Roman" w:hAnsi="Times New Roman" w:cs="Times New Roman"/>
          <w:sz w:val="20"/>
          <w:szCs w:val="20"/>
        </w:rPr>
        <w:t xml:space="preserve">ing inlet pressures </w:t>
      </w:r>
      <w:r w:rsidR="00502912" w:rsidRPr="004B5002">
        <w:rPr>
          <w:rFonts w:ascii="Times New Roman" w:hAnsi="Times New Roman" w:cs="Times New Roman"/>
          <w:sz w:val="20"/>
          <w:szCs w:val="20"/>
        </w:rPr>
        <w:t xml:space="preserve">of the liquid </w:t>
      </w:r>
      <w:r w:rsidR="004B5002" w:rsidRPr="004B5002">
        <w:rPr>
          <w:rFonts w:ascii="Times New Roman" w:hAnsi="Times New Roman" w:cs="Times New Roman"/>
          <w:sz w:val="20"/>
          <w:szCs w:val="20"/>
        </w:rPr>
        <w:t>up to</w:t>
      </w:r>
      <w:r w:rsidR="00502912" w:rsidRPr="004B5002">
        <w:rPr>
          <w:rFonts w:ascii="Times New Roman" w:hAnsi="Times New Roman" w:cs="Times New Roman"/>
          <w:sz w:val="20"/>
          <w:szCs w:val="20"/>
        </w:rPr>
        <w:t xml:space="preserve"> around 60 bars.</w:t>
      </w:r>
      <w:r w:rsidR="004B5002" w:rsidRPr="004B5002">
        <w:rPr>
          <w:rFonts w:ascii="Times New Roman" w:hAnsi="Times New Roman" w:cs="Times New Roman"/>
          <w:sz w:val="20"/>
          <w:szCs w:val="20"/>
        </w:rPr>
        <w:t xml:space="preserve"> </w:t>
      </w:r>
      <w:r w:rsidR="00502912" w:rsidRPr="004B5002">
        <w:rPr>
          <w:rFonts w:ascii="Times New Roman" w:hAnsi="Times New Roman" w:cs="Times New Roman"/>
          <w:sz w:val="20"/>
          <w:szCs w:val="20"/>
        </w:rPr>
        <w:t>Liquid flow is c</w:t>
      </w:r>
      <w:r w:rsidR="00A973BA">
        <w:rPr>
          <w:rFonts w:ascii="Times New Roman" w:hAnsi="Times New Roman" w:cs="Times New Roman"/>
          <w:sz w:val="20"/>
          <w:szCs w:val="20"/>
        </w:rPr>
        <w:t>ontrolled by valves at different locations</w:t>
      </w:r>
      <w:r w:rsidR="00502912" w:rsidRPr="004B5002">
        <w:rPr>
          <w:rFonts w:ascii="Times New Roman" w:hAnsi="Times New Roman" w:cs="Times New Roman"/>
          <w:sz w:val="20"/>
          <w:szCs w:val="20"/>
        </w:rPr>
        <w:t xml:space="preserve">. There are three pressure gauges on the setup to check </w:t>
      </w:r>
      <w:r w:rsidR="00A973BA">
        <w:rPr>
          <w:rFonts w:ascii="Times New Roman" w:hAnsi="Times New Roman" w:cs="Times New Roman"/>
          <w:sz w:val="20"/>
          <w:szCs w:val="20"/>
        </w:rPr>
        <w:t xml:space="preserve">for </w:t>
      </w:r>
      <w:r w:rsidR="00502912" w:rsidRPr="004B5002">
        <w:rPr>
          <w:rFonts w:ascii="Times New Roman" w:hAnsi="Times New Roman" w:cs="Times New Roman"/>
          <w:sz w:val="20"/>
          <w:szCs w:val="20"/>
        </w:rPr>
        <w:t xml:space="preserve">the </w:t>
      </w:r>
      <w:r w:rsidR="00A973BA">
        <w:rPr>
          <w:rFonts w:ascii="Times New Roman" w:hAnsi="Times New Roman" w:cs="Times New Roman"/>
          <w:sz w:val="20"/>
          <w:szCs w:val="20"/>
        </w:rPr>
        <w:t xml:space="preserve">pressure </w:t>
      </w:r>
      <w:r w:rsidR="00502912" w:rsidRPr="004B5002">
        <w:rPr>
          <w:rFonts w:ascii="Times New Roman" w:hAnsi="Times New Roman" w:cs="Times New Roman"/>
          <w:sz w:val="20"/>
          <w:szCs w:val="20"/>
        </w:rPr>
        <w:t>values</w:t>
      </w:r>
      <w:r w:rsidR="00A973BA">
        <w:rPr>
          <w:rFonts w:ascii="Times New Roman" w:hAnsi="Times New Roman" w:cs="Times New Roman"/>
          <w:sz w:val="20"/>
          <w:szCs w:val="20"/>
        </w:rPr>
        <w:t>,</w:t>
      </w:r>
      <w:r w:rsidR="00502912" w:rsidRPr="004B5002">
        <w:rPr>
          <w:rFonts w:ascii="Times New Roman" w:hAnsi="Times New Roman" w:cs="Times New Roman"/>
          <w:sz w:val="20"/>
          <w:szCs w:val="20"/>
        </w:rPr>
        <w:t xml:space="preserve"> which are inlet, outlet, and the channel pressure</w:t>
      </w:r>
      <w:r w:rsidR="00A973BA">
        <w:rPr>
          <w:rFonts w:ascii="Times New Roman" w:hAnsi="Times New Roman" w:cs="Times New Roman"/>
          <w:sz w:val="20"/>
          <w:szCs w:val="20"/>
        </w:rPr>
        <w:t>s. Images are</w:t>
      </w:r>
      <w:r w:rsidR="00502912" w:rsidRPr="004B5002">
        <w:rPr>
          <w:rFonts w:ascii="Times New Roman" w:hAnsi="Times New Roman" w:cs="Times New Roman"/>
          <w:sz w:val="20"/>
          <w:szCs w:val="20"/>
        </w:rPr>
        <w:t xml:space="preserve"> recorded with </w:t>
      </w:r>
      <w:r w:rsidR="00A973BA">
        <w:rPr>
          <w:rFonts w:ascii="Times New Roman" w:hAnsi="Times New Roman" w:cs="Times New Roman"/>
          <w:sz w:val="20"/>
          <w:szCs w:val="20"/>
        </w:rPr>
        <w:t xml:space="preserve">a </w:t>
      </w:r>
      <w:r w:rsidR="00502912" w:rsidRPr="004B5002">
        <w:rPr>
          <w:rFonts w:ascii="Times New Roman" w:hAnsi="Times New Roman" w:cs="Times New Roman"/>
          <w:sz w:val="20"/>
          <w:szCs w:val="20"/>
        </w:rPr>
        <w:t>CMOS camera</w:t>
      </w:r>
      <w:r w:rsidR="00A973BA">
        <w:rPr>
          <w:rFonts w:ascii="Times New Roman" w:hAnsi="Times New Roman" w:cs="Times New Roman"/>
          <w:sz w:val="20"/>
          <w:szCs w:val="20"/>
        </w:rPr>
        <w:t>,</w:t>
      </w:r>
      <w:r w:rsidR="00502912" w:rsidRPr="004B5002">
        <w:rPr>
          <w:rFonts w:ascii="Times New Roman" w:hAnsi="Times New Roman" w:cs="Times New Roman"/>
          <w:sz w:val="20"/>
          <w:szCs w:val="20"/>
        </w:rPr>
        <w:t xml:space="preserve"> which has 1280x800 resoluti</w:t>
      </w:r>
      <w:r w:rsidR="00A973BA">
        <w:rPr>
          <w:rFonts w:ascii="Times New Roman" w:hAnsi="Times New Roman" w:cs="Times New Roman"/>
          <w:sz w:val="20"/>
          <w:szCs w:val="20"/>
        </w:rPr>
        <w:t>on with very short time delay. The f</w:t>
      </w:r>
      <w:r w:rsidR="00502912" w:rsidRPr="004B5002">
        <w:rPr>
          <w:rFonts w:ascii="Times New Roman" w:hAnsi="Times New Roman" w:cs="Times New Roman"/>
          <w:sz w:val="20"/>
          <w:szCs w:val="20"/>
        </w:rPr>
        <w:t xml:space="preserve">low rate </w:t>
      </w:r>
      <w:r w:rsidR="00A973BA">
        <w:rPr>
          <w:rFonts w:ascii="Times New Roman" w:hAnsi="Times New Roman" w:cs="Times New Roman"/>
          <w:sz w:val="20"/>
          <w:szCs w:val="20"/>
        </w:rPr>
        <w:t xml:space="preserve">is measured </w:t>
      </w:r>
      <w:r w:rsidR="004B5002" w:rsidRPr="004B5002">
        <w:rPr>
          <w:rFonts w:ascii="Times New Roman" w:hAnsi="Times New Roman" w:cs="Times New Roman"/>
          <w:sz w:val="20"/>
          <w:szCs w:val="20"/>
        </w:rPr>
        <w:t>and the effect of the discharge on the creation of th</w:t>
      </w:r>
      <w:r w:rsidR="00A973BA">
        <w:rPr>
          <w:rFonts w:ascii="Times New Roman" w:hAnsi="Times New Roman" w:cs="Times New Roman"/>
          <w:sz w:val="20"/>
          <w:szCs w:val="20"/>
        </w:rPr>
        <w:t>e cavitation bubbles is obtained</w:t>
      </w:r>
      <w:r w:rsidR="00502912" w:rsidRPr="004B5002">
        <w:rPr>
          <w:rFonts w:ascii="Times New Roman" w:hAnsi="Times New Roman" w:cs="Times New Roman"/>
          <w:sz w:val="20"/>
          <w:szCs w:val="20"/>
        </w:rPr>
        <w:t xml:space="preserve">. </w:t>
      </w:r>
      <w:r w:rsidR="00A973BA">
        <w:rPr>
          <w:rFonts w:ascii="Times New Roman" w:hAnsi="Times New Roman" w:cs="Times New Roman"/>
          <w:sz w:val="20"/>
          <w:szCs w:val="20"/>
        </w:rPr>
        <w:t>The flow rate is measured by recording</w:t>
      </w:r>
      <w:r w:rsidR="00502912" w:rsidRPr="004B5002">
        <w:rPr>
          <w:rFonts w:ascii="Times New Roman" w:hAnsi="Times New Roman" w:cs="Times New Roman"/>
          <w:sz w:val="20"/>
          <w:szCs w:val="20"/>
        </w:rPr>
        <w:t xml:space="preserve"> the level of the </w:t>
      </w:r>
      <w:r w:rsidR="00A973BA">
        <w:rPr>
          <w:rFonts w:ascii="Times New Roman" w:hAnsi="Times New Roman" w:cs="Times New Roman"/>
          <w:sz w:val="20"/>
          <w:szCs w:val="20"/>
        </w:rPr>
        <w:t xml:space="preserve">accumulated </w:t>
      </w:r>
      <w:r w:rsidR="00502912" w:rsidRPr="004B5002">
        <w:rPr>
          <w:rFonts w:ascii="Times New Roman" w:hAnsi="Times New Roman" w:cs="Times New Roman"/>
          <w:sz w:val="20"/>
          <w:szCs w:val="20"/>
        </w:rPr>
        <w:t>water</w:t>
      </w:r>
      <w:r w:rsidR="004B5002" w:rsidRPr="004B5002">
        <w:rPr>
          <w:rFonts w:ascii="Times New Roman" w:hAnsi="Times New Roman" w:cs="Times New Roman"/>
          <w:sz w:val="20"/>
          <w:szCs w:val="20"/>
        </w:rPr>
        <w:t xml:space="preserve"> level with respect to time.</w:t>
      </w:r>
    </w:p>
    <w:p w14:paraId="66B9A486" w14:textId="135C738D" w:rsidR="005F5D64" w:rsidRDefault="00957FC7" w:rsidP="00D43DED">
      <w:pPr>
        <w:spacing w:before="200" w:after="80"/>
        <w:jc w:val="both"/>
        <w:rPr>
          <w:rFonts w:ascii="Times New Roman" w:hAnsi="Times New Roman" w:cs="Times New Roman"/>
          <w:sz w:val="20"/>
          <w:szCs w:val="20"/>
        </w:rPr>
      </w:pPr>
      <w:r w:rsidRPr="00957FC7">
        <w:rPr>
          <w:rFonts w:ascii="Times New Roman" w:hAnsi="Times New Roman" w:cs="Times New Roman"/>
          <w:b/>
          <w:sz w:val="20"/>
          <w:szCs w:val="20"/>
        </w:rPr>
        <w:t>Fabrication Process of Microchips</w:t>
      </w:r>
    </w:p>
    <w:p w14:paraId="7AE99C8E" w14:textId="29321888" w:rsidR="00502912" w:rsidRPr="00A973BA" w:rsidRDefault="004B5002" w:rsidP="00D43DED">
      <w:pPr>
        <w:spacing w:before="200" w:after="80"/>
        <w:jc w:val="both"/>
        <w:rPr>
          <w:rFonts w:ascii="Times New Roman" w:hAnsi="Times New Roman" w:cs="Times New Roman"/>
          <w:color w:val="FF0000"/>
          <w:sz w:val="20"/>
          <w:szCs w:val="20"/>
        </w:rPr>
      </w:pPr>
      <w:r w:rsidRPr="004B5002">
        <w:rPr>
          <w:rFonts w:ascii="Times New Roman" w:hAnsi="Times New Roman" w:cs="Times New Roman"/>
          <w:sz w:val="20"/>
          <w:szCs w:val="20"/>
        </w:rPr>
        <w:t xml:space="preserve">The device houses silicon and glass wafers, which are durable to high pressures. The channels, edges, surface roughness, inlet and outlets are formed on the silicon wafer, while the glass wafer is used as the top layer of the device </w:t>
      </w:r>
      <w:r w:rsidRPr="004B5002">
        <w:rPr>
          <w:rFonts w:ascii="Times New Roman" w:hAnsi="Times New Roman" w:cs="Times New Roman"/>
          <w:sz w:val="20"/>
          <w:szCs w:val="20"/>
        </w:rPr>
        <w:lastRenderedPageBreak/>
        <w:t xml:space="preserve">for visualization purposes. The fabrication process includes three main steps, namely lithography, etching and bonding. Lithography process on the double side polished silicon wafer involves the exposure of suitable photoresist, coating of channels and development. </w:t>
      </w:r>
      <w:r w:rsidR="00366549" w:rsidRPr="00366549">
        <w:rPr>
          <w:rFonts w:ascii="Times New Roman" w:hAnsi="Times New Roman" w:cs="Times New Roman"/>
          <w:sz w:val="20"/>
          <w:szCs w:val="20"/>
        </w:rPr>
        <w:t xml:space="preserve">The microfluidic device ensures a continuous access to the fluidic system including inlet, outlet and pressure ports. The fabricated devices integrated to the fabricated packages are durable to high pressures (up to 2000 Psi). The process flow for the fabrication of the microfluidic device is shown in </w:t>
      </w:r>
      <w:r w:rsidR="00366549">
        <w:rPr>
          <w:rFonts w:ascii="Times New Roman" w:hAnsi="Times New Roman" w:cs="Times New Roman"/>
          <w:sz w:val="20"/>
          <w:szCs w:val="20"/>
        </w:rPr>
        <w:t>Figure 2.</w:t>
      </w:r>
      <w:r w:rsidR="00504540">
        <w:rPr>
          <w:rFonts w:ascii="Times New Roman" w:hAnsi="Times New Roman" w:cs="Times New Roman"/>
          <w:sz w:val="20"/>
          <w:szCs w:val="20"/>
        </w:rPr>
        <w:t xml:space="preserve"> Table 1 shows the dimensions of the microchannels.</w:t>
      </w:r>
      <w:bookmarkStart w:id="0" w:name="_GoBack"/>
      <w:bookmarkEnd w:id="0"/>
    </w:p>
    <w:p w14:paraId="6F27DD15" w14:textId="77777777" w:rsidR="00502912" w:rsidRPr="00DA4B38" w:rsidRDefault="00502912" w:rsidP="00502912">
      <w:pPr>
        <w:rPr>
          <w:rFonts w:ascii="Times New Roman" w:hAnsi="Times New Roman" w:cs="Times New Roman"/>
          <w:sz w:val="20"/>
          <w:szCs w:val="20"/>
          <w:lang w:val="tr-TR"/>
        </w:rPr>
      </w:pPr>
    </w:p>
    <w:p w14:paraId="6759653D" w14:textId="77777777" w:rsidR="00502912" w:rsidRDefault="00502912" w:rsidP="00502912">
      <w:pPr>
        <w:jc w:val="center"/>
        <w:rPr>
          <w:color w:val="00B0F0"/>
        </w:rPr>
      </w:pPr>
      <w:r>
        <w:rPr>
          <w:noProof/>
          <w:color w:val="00B0F0"/>
        </w:rPr>
        <w:drawing>
          <wp:inline distT="0" distB="0" distL="0" distR="0" wp14:anchorId="25C97FD6" wp14:editId="3E3A006C">
            <wp:extent cx="5762625" cy="16478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hape 7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62625" cy="1647825"/>
                    </a:xfrm>
                    <a:prstGeom prst="rect">
                      <a:avLst/>
                    </a:prstGeom>
                    <a:noFill/>
                    <a:ln>
                      <a:noFill/>
                    </a:ln>
                  </pic:spPr>
                </pic:pic>
              </a:graphicData>
            </a:graphic>
          </wp:inline>
        </w:drawing>
      </w:r>
    </w:p>
    <w:p w14:paraId="3898C0FB" w14:textId="60F97A53" w:rsidR="00001CFD" w:rsidRDefault="00C261BA" w:rsidP="00FD6484">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Figure 2:</w:t>
      </w:r>
      <w:r w:rsidR="00DA4B38">
        <w:rPr>
          <w:rFonts w:ascii="Times New Roman" w:hAnsi="Times New Roman" w:cs="Times New Roman"/>
          <w:color w:val="000000" w:themeColor="text1"/>
          <w:sz w:val="16"/>
          <w:szCs w:val="16"/>
        </w:rPr>
        <w:t xml:space="preserve"> </w:t>
      </w:r>
      <w:r w:rsidR="00502912" w:rsidRPr="00DA4B38">
        <w:rPr>
          <w:rFonts w:ascii="Times New Roman" w:hAnsi="Times New Roman" w:cs="Times New Roman"/>
          <w:color w:val="000000" w:themeColor="text1"/>
          <w:sz w:val="16"/>
          <w:szCs w:val="16"/>
        </w:rPr>
        <w:t>A schematic of the fabric</w:t>
      </w:r>
      <w:r w:rsidR="00FD6484">
        <w:rPr>
          <w:rFonts w:ascii="Times New Roman" w:hAnsi="Times New Roman" w:cs="Times New Roman"/>
          <w:color w:val="000000" w:themeColor="text1"/>
          <w:sz w:val="16"/>
          <w:szCs w:val="16"/>
        </w:rPr>
        <w:t>ation process of the microchips</w:t>
      </w:r>
    </w:p>
    <w:p w14:paraId="5DD6A308" w14:textId="77777777" w:rsidR="00CE61C9" w:rsidRDefault="00CE61C9" w:rsidP="00FD6484">
      <w:pPr>
        <w:jc w:val="center"/>
        <w:rPr>
          <w:rFonts w:ascii="Times New Roman" w:hAnsi="Times New Roman" w:cs="Times New Roman"/>
          <w:color w:val="000000" w:themeColor="text1"/>
          <w:sz w:val="16"/>
          <w:szCs w:val="16"/>
        </w:rPr>
      </w:pPr>
    </w:p>
    <w:tbl>
      <w:tblPr>
        <w:tblStyle w:val="TableGrid"/>
        <w:tblW w:w="0" w:type="auto"/>
        <w:tblInd w:w="0" w:type="dxa"/>
        <w:tblLook w:val="04A0" w:firstRow="1" w:lastRow="0" w:firstColumn="1" w:lastColumn="0" w:noHBand="0" w:noVBand="1"/>
      </w:tblPr>
      <w:tblGrid>
        <w:gridCol w:w="2337"/>
        <w:gridCol w:w="2337"/>
        <w:gridCol w:w="2338"/>
        <w:gridCol w:w="2338"/>
      </w:tblGrid>
      <w:tr w:rsidR="00CE61C9" w:rsidRPr="00CE61C9" w14:paraId="55376DC6" w14:textId="77777777" w:rsidTr="00CE61C9">
        <w:tc>
          <w:tcPr>
            <w:tcW w:w="2337" w:type="dxa"/>
          </w:tcPr>
          <w:p w14:paraId="1E21F12A" w14:textId="4A7BC8A8" w:rsidR="00CE61C9" w:rsidRPr="00CE61C9" w:rsidRDefault="00CE61C9" w:rsidP="00FD6484">
            <w:pPr>
              <w:jc w:val="center"/>
              <w:rPr>
                <w:rFonts w:ascii="Times New Roman" w:hAnsi="Times New Roman" w:cs="Times New Roman"/>
                <w:color w:val="000000" w:themeColor="text1"/>
                <w:sz w:val="20"/>
                <w:szCs w:val="20"/>
                <w:lang w:val="tr-TR" w:bidi="fa-IR"/>
              </w:rPr>
            </w:pPr>
            <w:r w:rsidRPr="00CE61C9">
              <w:rPr>
                <w:rFonts w:ascii="Times New Roman" w:hAnsi="Times New Roman" w:cs="Times New Roman"/>
                <w:color w:val="000000" w:themeColor="text1"/>
                <w:sz w:val="20"/>
                <w:szCs w:val="20"/>
                <w:lang w:val="tr-TR" w:bidi="fa-IR"/>
              </w:rPr>
              <w:t>Micro channel</w:t>
            </w:r>
          </w:p>
        </w:tc>
        <w:tc>
          <w:tcPr>
            <w:tcW w:w="2337" w:type="dxa"/>
          </w:tcPr>
          <w:p w14:paraId="172D8E82" w14:textId="4CA105FE" w:rsidR="00CE61C9" w:rsidRPr="00CE61C9" w:rsidRDefault="00CE61C9" w:rsidP="00FD6484">
            <w:pPr>
              <w:jc w:val="center"/>
              <w:rPr>
                <w:rFonts w:ascii="Times New Roman" w:hAnsi="Times New Roman" w:cs="Times New Roman"/>
                <w:color w:val="000000" w:themeColor="text1"/>
                <w:sz w:val="20"/>
                <w:szCs w:val="20"/>
              </w:rPr>
            </w:pPr>
            <w:r w:rsidRPr="00CE61C9">
              <w:rPr>
                <w:rFonts w:ascii="Times New Roman" w:hAnsi="Times New Roman" w:cs="Times New Roman"/>
                <w:color w:val="000000" w:themeColor="text1"/>
                <w:sz w:val="20"/>
                <w:szCs w:val="20"/>
              </w:rPr>
              <w:t>Width of nozzle</w:t>
            </w:r>
          </w:p>
        </w:tc>
        <w:tc>
          <w:tcPr>
            <w:tcW w:w="2338" w:type="dxa"/>
          </w:tcPr>
          <w:p w14:paraId="49C0D82F" w14:textId="08C2AA8C" w:rsidR="00CE61C9" w:rsidRPr="00CE61C9" w:rsidRDefault="00CE61C9" w:rsidP="00FD6484">
            <w:pPr>
              <w:jc w:val="center"/>
              <w:rPr>
                <w:rFonts w:ascii="Times New Roman" w:hAnsi="Times New Roman" w:cs="Times New Roman"/>
                <w:color w:val="000000" w:themeColor="text1"/>
                <w:sz w:val="20"/>
                <w:szCs w:val="20"/>
              </w:rPr>
            </w:pPr>
            <w:r w:rsidRPr="00CE61C9">
              <w:rPr>
                <w:rFonts w:ascii="Times New Roman" w:hAnsi="Times New Roman" w:cs="Times New Roman"/>
                <w:color w:val="000000" w:themeColor="text1"/>
                <w:sz w:val="20"/>
                <w:szCs w:val="20"/>
              </w:rPr>
              <w:t>Roughness</w:t>
            </w:r>
          </w:p>
        </w:tc>
        <w:tc>
          <w:tcPr>
            <w:tcW w:w="2338" w:type="dxa"/>
          </w:tcPr>
          <w:p w14:paraId="06325D71" w14:textId="2E4C77EA" w:rsidR="00CE61C9" w:rsidRPr="00CE61C9" w:rsidRDefault="00CE61C9" w:rsidP="00FD6484">
            <w:pPr>
              <w:jc w:val="center"/>
              <w:rPr>
                <w:rFonts w:ascii="Times New Roman" w:hAnsi="Times New Roman" w:cs="Times New Roman"/>
                <w:color w:val="000000" w:themeColor="text1"/>
                <w:sz w:val="20"/>
                <w:szCs w:val="20"/>
              </w:rPr>
            </w:pPr>
            <w:r w:rsidRPr="00CE61C9">
              <w:rPr>
                <w:rFonts w:ascii="Times New Roman" w:hAnsi="Times New Roman" w:cs="Times New Roman"/>
                <w:color w:val="000000" w:themeColor="text1"/>
                <w:sz w:val="20"/>
                <w:szCs w:val="20"/>
              </w:rPr>
              <w:t>Length of nozzle</w:t>
            </w:r>
          </w:p>
        </w:tc>
      </w:tr>
      <w:tr w:rsidR="00CE61C9" w:rsidRPr="00CE61C9" w14:paraId="4D653BEB" w14:textId="77777777" w:rsidTr="00CE61C9">
        <w:tc>
          <w:tcPr>
            <w:tcW w:w="2337" w:type="dxa"/>
          </w:tcPr>
          <w:p w14:paraId="4A7B27D6" w14:textId="1060F419" w:rsidR="00CE61C9" w:rsidRPr="00CE61C9" w:rsidRDefault="00CE61C9" w:rsidP="00FD6484">
            <w:pPr>
              <w:jc w:val="center"/>
              <w:rPr>
                <w:rFonts w:ascii="Times New Roman" w:hAnsi="Times New Roman" w:cs="Times New Roman"/>
                <w:color w:val="000000" w:themeColor="text1"/>
                <w:sz w:val="20"/>
                <w:szCs w:val="20"/>
              </w:rPr>
            </w:pPr>
            <w:r w:rsidRPr="00CE61C9">
              <w:rPr>
                <w:rFonts w:ascii="Times New Roman" w:hAnsi="Times New Roman" w:cs="Times New Roman"/>
                <w:color w:val="000000" w:themeColor="text1"/>
                <w:sz w:val="20"/>
                <w:szCs w:val="20"/>
              </w:rPr>
              <w:t>Smooth</w:t>
            </w:r>
          </w:p>
        </w:tc>
        <w:tc>
          <w:tcPr>
            <w:tcW w:w="2337" w:type="dxa"/>
          </w:tcPr>
          <w:p w14:paraId="71B40D96" w14:textId="57BFA72A" w:rsidR="00CE61C9" w:rsidRPr="00CE61C9" w:rsidRDefault="00CE61C9" w:rsidP="00FD6484">
            <w:pPr>
              <w:jc w:val="center"/>
              <w:rPr>
                <w:rFonts w:ascii="Times New Roman" w:hAnsi="Times New Roman" w:cs="Times New Roman"/>
                <w:color w:val="000000" w:themeColor="text1"/>
                <w:sz w:val="20"/>
                <w:szCs w:val="20"/>
              </w:rPr>
            </w:pPr>
            <w:r w:rsidRPr="00CE61C9">
              <w:rPr>
                <w:rFonts w:ascii="Times New Roman" w:hAnsi="Times New Roman" w:cs="Times New Roman"/>
                <w:color w:val="000000" w:themeColor="text1"/>
                <w:sz w:val="20"/>
                <w:szCs w:val="20"/>
              </w:rPr>
              <w:t>200 µm</w:t>
            </w:r>
          </w:p>
        </w:tc>
        <w:tc>
          <w:tcPr>
            <w:tcW w:w="2338" w:type="dxa"/>
          </w:tcPr>
          <w:p w14:paraId="237A3352" w14:textId="00940CDF" w:rsidR="00CE61C9" w:rsidRPr="00CE61C9" w:rsidRDefault="00CE61C9" w:rsidP="00FD6484">
            <w:pPr>
              <w:jc w:val="center"/>
              <w:rPr>
                <w:rFonts w:ascii="Times New Roman" w:hAnsi="Times New Roman" w:cs="Times New Roman"/>
                <w:color w:val="000000" w:themeColor="text1"/>
                <w:sz w:val="20"/>
                <w:szCs w:val="20"/>
              </w:rPr>
            </w:pPr>
            <w:r w:rsidRPr="00CE61C9">
              <w:rPr>
                <w:rFonts w:ascii="Times New Roman" w:hAnsi="Times New Roman" w:cs="Times New Roman"/>
                <w:color w:val="000000" w:themeColor="text1"/>
                <w:sz w:val="20"/>
                <w:szCs w:val="20"/>
              </w:rPr>
              <w:t>0</w:t>
            </w:r>
          </w:p>
        </w:tc>
        <w:tc>
          <w:tcPr>
            <w:tcW w:w="2338" w:type="dxa"/>
          </w:tcPr>
          <w:p w14:paraId="220FA622" w14:textId="3F5A3B7E" w:rsidR="00CE61C9" w:rsidRPr="00CE61C9" w:rsidRDefault="00CE61C9" w:rsidP="00FD6484">
            <w:pPr>
              <w:jc w:val="center"/>
              <w:rPr>
                <w:rFonts w:ascii="Times New Roman" w:hAnsi="Times New Roman" w:cs="Times New Roman"/>
                <w:color w:val="000000" w:themeColor="text1"/>
                <w:sz w:val="20"/>
                <w:szCs w:val="20"/>
              </w:rPr>
            </w:pPr>
            <w:r w:rsidRPr="00CE61C9">
              <w:rPr>
                <w:rFonts w:ascii="Times New Roman" w:hAnsi="Times New Roman" w:cs="Times New Roman"/>
                <w:color w:val="000000" w:themeColor="text1"/>
                <w:sz w:val="20"/>
                <w:szCs w:val="20"/>
              </w:rPr>
              <w:t>2 mm</w:t>
            </w:r>
          </w:p>
        </w:tc>
      </w:tr>
      <w:tr w:rsidR="00CE61C9" w:rsidRPr="00CE61C9" w14:paraId="52C578DA" w14:textId="77777777" w:rsidTr="00CE61C9">
        <w:tc>
          <w:tcPr>
            <w:tcW w:w="2337" w:type="dxa"/>
          </w:tcPr>
          <w:p w14:paraId="3FB890D8" w14:textId="41FF0BD7" w:rsidR="00CE61C9" w:rsidRPr="00CE61C9" w:rsidRDefault="00CE61C9" w:rsidP="00FD6484">
            <w:pPr>
              <w:jc w:val="center"/>
              <w:rPr>
                <w:rFonts w:ascii="Times New Roman" w:hAnsi="Times New Roman" w:cs="Times New Roman"/>
                <w:color w:val="000000" w:themeColor="text1"/>
                <w:sz w:val="20"/>
                <w:szCs w:val="20"/>
              </w:rPr>
            </w:pPr>
            <w:r w:rsidRPr="00CE61C9">
              <w:rPr>
                <w:rFonts w:ascii="Times New Roman" w:hAnsi="Times New Roman" w:cs="Times New Roman"/>
                <w:color w:val="000000" w:themeColor="text1"/>
                <w:sz w:val="20"/>
                <w:szCs w:val="20"/>
              </w:rPr>
              <w:t>Side Wall Roughened</w:t>
            </w:r>
          </w:p>
        </w:tc>
        <w:tc>
          <w:tcPr>
            <w:tcW w:w="2337" w:type="dxa"/>
          </w:tcPr>
          <w:p w14:paraId="26998C95" w14:textId="08EEF703" w:rsidR="00CE61C9" w:rsidRPr="00CE61C9" w:rsidRDefault="00CE61C9" w:rsidP="00FD6484">
            <w:pPr>
              <w:jc w:val="center"/>
              <w:rPr>
                <w:rFonts w:ascii="Times New Roman" w:hAnsi="Times New Roman" w:cs="Times New Roman"/>
                <w:color w:val="000000" w:themeColor="text1"/>
                <w:sz w:val="20"/>
                <w:szCs w:val="20"/>
              </w:rPr>
            </w:pPr>
            <w:r w:rsidRPr="00CE61C9">
              <w:rPr>
                <w:rFonts w:ascii="Times New Roman" w:hAnsi="Times New Roman" w:cs="Times New Roman"/>
                <w:color w:val="000000" w:themeColor="text1"/>
                <w:sz w:val="20"/>
                <w:szCs w:val="20"/>
              </w:rPr>
              <w:t>200 µm</w:t>
            </w:r>
          </w:p>
        </w:tc>
        <w:tc>
          <w:tcPr>
            <w:tcW w:w="2338" w:type="dxa"/>
          </w:tcPr>
          <w:p w14:paraId="6BB2E8FF" w14:textId="5B9493B4" w:rsidR="00CE61C9" w:rsidRPr="00CE61C9" w:rsidRDefault="00CE61C9" w:rsidP="00FD6484">
            <w:pPr>
              <w:jc w:val="center"/>
              <w:rPr>
                <w:rFonts w:ascii="Times New Roman" w:hAnsi="Times New Roman" w:cs="Times New Roman"/>
                <w:color w:val="000000" w:themeColor="text1"/>
                <w:sz w:val="20"/>
                <w:szCs w:val="20"/>
              </w:rPr>
            </w:pPr>
            <w:r w:rsidRPr="00CE61C9">
              <w:rPr>
                <w:rFonts w:ascii="Times New Roman" w:hAnsi="Times New Roman" w:cs="Times New Roman"/>
                <w:color w:val="000000" w:themeColor="text1"/>
                <w:sz w:val="20"/>
                <w:szCs w:val="20"/>
              </w:rPr>
              <w:t>2 µm</w:t>
            </w:r>
          </w:p>
        </w:tc>
        <w:tc>
          <w:tcPr>
            <w:tcW w:w="2338" w:type="dxa"/>
          </w:tcPr>
          <w:p w14:paraId="49A179AB" w14:textId="244B7FF7" w:rsidR="00CE61C9" w:rsidRPr="00CE61C9" w:rsidRDefault="00CE61C9" w:rsidP="00FD6484">
            <w:pPr>
              <w:jc w:val="center"/>
              <w:rPr>
                <w:rFonts w:ascii="Times New Roman" w:hAnsi="Times New Roman" w:cs="Times New Roman"/>
                <w:color w:val="000000" w:themeColor="text1"/>
                <w:sz w:val="20"/>
                <w:szCs w:val="20"/>
              </w:rPr>
            </w:pPr>
            <w:r w:rsidRPr="00CE61C9">
              <w:rPr>
                <w:rFonts w:ascii="Times New Roman" w:hAnsi="Times New Roman" w:cs="Times New Roman"/>
                <w:color w:val="000000" w:themeColor="text1"/>
                <w:sz w:val="20"/>
                <w:szCs w:val="20"/>
              </w:rPr>
              <w:t>2 mm</w:t>
            </w:r>
          </w:p>
        </w:tc>
      </w:tr>
    </w:tbl>
    <w:p w14:paraId="354DEF83" w14:textId="77777777" w:rsidR="00CE61C9" w:rsidRDefault="00CE61C9" w:rsidP="00CE61C9">
      <w:pPr>
        <w:jc w:val="center"/>
        <w:rPr>
          <w:rFonts w:ascii="Times New Roman" w:hAnsi="Times New Roman" w:cs="Times New Roman"/>
          <w:sz w:val="16"/>
          <w:szCs w:val="16"/>
        </w:rPr>
      </w:pPr>
    </w:p>
    <w:p w14:paraId="3561F201" w14:textId="0AB34B20" w:rsidR="00CE61C9" w:rsidRPr="00CE61C9" w:rsidRDefault="00CE61C9" w:rsidP="00CE61C9">
      <w:pPr>
        <w:jc w:val="center"/>
        <w:rPr>
          <w:rFonts w:ascii="Times New Roman" w:hAnsi="Times New Roman" w:cs="Times New Roman"/>
          <w:sz w:val="16"/>
          <w:szCs w:val="16"/>
        </w:rPr>
      </w:pPr>
      <w:r w:rsidRPr="00D43DED">
        <w:rPr>
          <w:rFonts w:ascii="Times New Roman" w:hAnsi="Times New Roman" w:cs="Times New Roman"/>
          <w:sz w:val="16"/>
          <w:szCs w:val="16"/>
        </w:rPr>
        <w:t xml:space="preserve">Table 1: </w:t>
      </w:r>
      <w:r>
        <w:rPr>
          <w:rFonts w:ascii="Times New Roman" w:hAnsi="Times New Roman" w:cs="Times New Roman"/>
          <w:sz w:val="16"/>
          <w:szCs w:val="16"/>
        </w:rPr>
        <w:t>Device dimensions and roughness</w:t>
      </w:r>
    </w:p>
    <w:p w14:paraId="57301DD8" w14:textId="77777777" w:rsidR="006A4F66" w:rsidRDefault="006A4F66" w:rsidP="00DA174E">
      <w:pPr>
        <w:spacing w:before="200" w:after="80"/>
        <w:jc w:val="both"/>
        <w:rPr>
          <w:rFonts w:ascii="Times New Roman" w:hAnsi="Times New Roman" w:cs="Times New Roman"/>
          <w:b/>
          <w:sz w:val="20"/>
          <w:szCs w:val="20"/>
        </w:rPr>
      </w:pPr>
      <w:r w:rsidRPr="006A4F66">
        <w:rPr>
          <w:rFonts w:ascii="Times New Roman" w:hAnsi="Times New Roman" w:cs="Times New Roman"/>
          <w:b/>
          <w:sz w:val="20"/>
          <w:szCs w:val="20"/>
        </w:rPr>
        <w:t>Results</w:t>
      </w:r>
    </w:p>
    <w:p w14:paraId="249B23A6" w14:textId="77777777" w:rsidR="004200D0" w:rsidRPr="004200D0" w:rsidRDefault="004200D0" w:rsidP="004200D0">
      <w:pPr>
        <w:tabs>
          <w:tab w:val="left" w:pos="1130"/>
        </w:tabs>
        <w:jc w:val="both"/>
        <w:rPr>
          <w:rFonts w:ascii="Times New Roman" w:hAnsi="Times New Roman" w:cs="Times New Roman"/>
          <w:sz w:val="20"/>
          <w:szCs w:val="20"/>
        </w:rPr>
      </w:pPr>
      <w:r w:rsidRPr="004200D0">
        <w:rPr>
          <w:rFonts w:ascii="Times New Roman" w:hAnsi="Times New Roman" w:cs="Times New Roman"/>
          <w:sz w:val="20"/>
          <w:szCs w:val="20"/>
        </w:rPr>
        <w:t>The intensity of cavitation along the channel is characterized by cavitation number:</w:t>
      </w:r>
    </w:p>
    <w:p w14:paraId="6EB36CA5" w14:textId="77777777" w:rsidR="004200D0" w:rsidRPr="004200D0" w:rsidRDefault="004200D0" w:rsidP="004200D0">
      <w:pPr>
        <w:tabs>
          <w:tab w:val="left" w:pos="1130"/>
        </w:tabs>
        <w:jc w:val="both"/>
        <w:rPr>
          <w:rFonts w:ascii="Times New Roman" w:hAnsi="Times New Roman" w:cs="Times New Roman"/>
          <w:sz w:val="20"/>
          <w:szCs w:val="20"/>
        </w:rPr>
      </w:pPr>
      <m:oMath>
        <m:r>
          <m:rPr>
            <m:sty m:val="p"/>
          </m:rPr>
          <w:rPr>
            <w:rFonts w:ascii="Cambria Math" w:hAnsi="Cambria Math" w:cs="Times New Roman"/>
            <w:sz w:val="20"/>
            <w:szCs w:val="20"/>
          </w:rPr>
          <m:t>σ=</m:t>
        </m:r>
        <m:f>
          <m:fPr>
            <m:ctrlPr>
              <w:rPr>
                <w:rFonts w:ascii="Cambria Math" w:hAnsi="Cambria Math" w:cs="Times New Roman"/>
                <w:sz w:val="20"/>
                <w:szCs w:val="20"/>
              </w:rPr>
            </m:ctrlPr>
          </m:fPr>
          <m:num>
            <m:sSub>
              <m:sSubPr>
                <m:ctrlPr>
                  <w:rPr>
                    <w:rFonts w:ascii="Cambria Math" w:hAnsi="Cambria Math" w:cs="Times New Roman"/>
                    <w:sz w:val="20"/>
                    <w:szCs w:val="20"/>
                  </w:rPr>
                </m:ctrlPr>
              </m:sSubPr>
              <m:e>
                <m:r>
                  <w:rPr>
                    <w:rFonts w:ascii="Cambria Math" w:hAnsi="Cambria Math" w:cs="Times New Roman"/>
                    <w:sz w:val="20"/>
                    <w:szCs w:val="20"/>
                  </w:rPr>
                  <m:t>P</m:t>
                </m:r>
              </m:e>
              <m:sub>
                <m:r>
                  <w:rPr>
                    <w:rFonts w:ascii="Cambria Math" w:hAnsi="Cambria Math" w:cs="Times New Roman"/>
                    <w:sz w:val="20"/>
                    <w:szCs w:val="20"/>
                  </w:rPr>
                  <m:t>ref</m:t>
                </m:r>
              </m:sub>
            </m:sSub>
            <m:r>
              <m:rPr>
                <m:sty m:val="p"/>
              </m:rPr>
              <w:rPr>
                <w:rFonts w:ascii="Cambria Math" w:hAnsi="Cambria Math" w:cs="Times New Roman"/>
                <w:sz w:val="20"/>
                <w:szCs w:val="20"/>
              </w:rPr>
              <m:t>-</m:t>
            </m:r>
            <m:sSub>
              <m:sSubPr>
                <m:ctrlPr>
                  <w:rPr>
                    <w:rFonts w:ascii="Cambria Math" w:hAnsi="Cambria Math" w:cs="Times New Roman"/>
                    <w:sz w:val="20"/>
                    <w:szCs w:val="20"/>
                  </w:rPr>
                </m:ctrlPr>
              </m:sSubPr>
              <m:e>
                <m:r>
                  <w:rPr>
                    <w:rFonts w:ascii="Cambria Math" w:hAnsi="Cambria Math" w:cs="Times New Roman"/>
                    <w:sz w:val="20"/>
                    <w:szCs w:val="20"/>
                  </w:rPr>
                  <m:t>P</m:t>
                </m:r>
              </m:e>
              <m:sub>
                <m:r>
                  <w:rPr>
                    <w:rFonts w:ascii="Cambria Math" w:hAnsi="Cambria Math" w:cs="Times New Roman"/>
                    <w:sz w:val="20"/>
                    <w:szCs w:val="20"/>
                  </w:rPr>
                  <m:t>V</m:t>
                </m:r>
              </m:sub>
            </m:sSub>
          </m:num>
          <m:den>
            <m:f>
              <m:fPr>
                <m:ctrlPr>
                  <w:rPr>
                    <w:rFonts w:ascii="Cambria Math" w:hAnsi="Cambria Math" w:cs="Times New Roman"/>
                    <w:sz w:val="20"/>
                    <w:szCs w:val="20"/>
                  </w:rPr>
                </m:ctrlPr>
              </m:fPr>
              <m:num>
                <m:r>
                  <m:rPr>
                    <m:sty m:val="p"/>
                  </m:rPr>
                  <w:rPr>
                    <w:rFonts w:ascii="Cambria Math" w:hAnsi="Cambria Math" w:cs="Times New Roman"/>
                    <w:sz w:val="20"/>
                    <w:szCs w:val="20"/>
                  </w:rPr>
                  <m:t>1</m:t>
                </m:r>
              </m:num>
              <m:den>
                <m:r>
                  <m:rPr>
                    <m:sty m:val="p"/>
                  </m:rPr>
                  <w:rPr>
                    <w:rFonts w:ascii="Cambria Math" w:hAnsi="Cambria Math" w:cs="Times New Roman"/>
                    <w:sz w:val="20"/>
                    <w:szCs w:val="20"/>
                  </w:rPr>
                  <m:t>2</m:t>
                </m:r>
              </m:den>
            </m:f>
            <m:sSub>
              <m:sSubPr>
                <m:ctrlPr>
                  <w:rPr>
                    <w:rFonts w:ascii="Cambria Math" w:hAnsi="Cambria Math" w:cs="Times New Roman"/>
                    <w:sz w:val="20"/>
                    <w:szCs w:val="20"/>
                  </w:rPr>
                </m:ctrlPr>
              </m:sSubPr>
              <m:e>
                <m:r>
                  <w:rPr>
                    <w:rFonts w:ascii="Cambria Math" w:hAnsi="Cambria Math" w:cs="Times New Roman"/>
                    <w:sz w:val="20"/>
                    <w:szCs w:val="20"/>
                  </w:rPr>
                  <m:t>ρ</m:t>
                </m:r>
              </m:e>
              <m:sub>
                <m:r>
                  <w:rPr>
                    <w:rFonts w:ascii="Cambria Math" w:hAnsi="Cambria Math" w:cs="Times New Roman"/>
                    <w:sz w:val="20"/>
                    <w:szCs w:val="20"/>
                  </w:rPr>
                  <m:t>l</m:t>
                </m:r>
              </m:sub>
            </m:sSub>
            <m:sSubSup>
              <m:sSubSupPr>
                <m:ctrlPr>
                  <w:rPr>
                    <w:rFonts w:ascii="Cambria Math" w:hAnsi="Cambria Math" w:cs="Times New Roman"/>
                    <w:sz w:val="20"/>
                    <w:szCs w:val="20"/>
                  </w:rPr>
                </m:ctrlPr>
              </m:sSubSupPr>
              <m:e>
                <m:r>
                  <w:rPr>
                    <w:rFonts w:ascii="Cambria Math" w:hAnsi="Cambria Math" w:cs="Times New Roman"/>
                    <w:sz w:val="20"/>
                    <w:szCs w:val="20"/>
                  </w:rPr>
                  <m:t>V</m:t>
                </m:r>
              </m:e>
              <m:sub>
                <m:r>
                  <w:rPr>
                    <w:rFonts w:ascii="Cambria Math" w:hAnsi="Cambria Math" w:cs="Times New Roman"/>
                    <w:sz w:val="20"/>
                    <w:szCs w:val="20"/>
                  </w:rPr>
                  <m:t>ref</m:t>
                </m:r>
              </m:sub>
              <m:sup>
                <m:r>
                  <m:rPr>
                    <m:sty m:val="p"/>
                  </m:rPr>
                  <w:rPr>
                    <w:rFonts w:ascii="Cambria Math" w:hAnsi="Cambria Math" w:cs="Times New Roman"/>
                    <w:sz w:val="20"/>
                    <w:szCs w:val="20"/>
                  </w:rPr>
                  <m:t>2</m:t>
                </m:r>
              </m:sup>
            </m:sSubSup>
          </m:den>
        </m:f>
      </m:oMath>
      <w:r w:rsidRPr="004200D0">
        <w:rPr>
          <w:rFonts w:ascii="Times New Roman" w:hAnsi="Times New Roman" w:cs="Times New Roman"/>
          <w:sz w:val="20"/>
          <w:szCs w:val="20"/>
        </w:rPr>
        <w:t xml:space="preserve">      </w:t>
      </w:r>
      <w:r w:rsidRPr="004200D0">
        <w:rPr>
          <w:rFonts w:ascii="Times New Roman" w:hAnsi="Times New Roman" w:cs="Times New Roman"/>
          <w:sz w:val="20"/>
          <w:szCs w:val="20"/>
        </w:rPr>
        <w:tab/>
      </w:r>
      <w:r w:rsidRPr="004200D0">
        <w:rPr>
          <w:rFonts w:ascii="Times New Roman" w:hAnsi="Times New Roman" w:cs="Times New Roman"/>
          <w:sz w:val="20"/>
          <w:szCs w:val="20"/>
        </w:rPr>
        <w:tab/>
      </w:r>
      <w:r w:rsidRPr="004200D0">
        <w:rPr>
          <w:rFonts w:ascii="Times New Roman" w:hAnsi="Times New Roman" w:cs="Times New Roman"/>
          <w:sz w:val="20"/>
          <w:szCs w:val="20"/>
        </w:rPr>
        <w:tab/>
      </w:r>
      <w:r w:rsidRPr="004200D0">
        <w:rPr>
          <w:rFonts w:ascii="Times New Roman" w:hAnsi="Times New Roman" w:cs="Times New Roman"/>
          <w:sz w:val="20"/>
          <w:szCs w:val="20"/>
        </w:rPr>
        <w:tab/>
      </w:r>
      <w:r w:rsidRPr="004200D0">
        <w:rPr>
          <w:rFonts w:ascii="Times New Roman" w:hAnsi="Times New Roman" w:cs="Times New Roman"/>
          <w:sz w:val="20"/>
          <w:szCs w:val="20"/>
        </w:rPr>
        <w:tab/>
      </w:r>
      <w:r w:rsidRPr="004200D0">
        <w:rPr>
          <w:rFonts w:ascii="Times New Roman" w:hAnsi="Times New Roman" w:cs="Times New Roman"/>
          <w:sz w:val="20"/>
          <w:szCs w:val="20"/>
        </w:rPr>
        <w:tab/>
      </w:r>
      <w:r w:rsidRPr="004200D0">
        <w:rPr>
          <w:rFonts w:ascii="Times New Roman" w:hAnsi="Times New Roman" w:cs="Times New Roman"/>
          <w:sz w:val="20"/>
          <w:szCs w:val="20"/>
        </w:rPr>
        <w:tab/>
      </w:r>
      <w:r w:rsidRPr="004200D0">
        <w:rPr>
          <w:rFonts w:ascii="Times New Roman" w:hAnsi="Times New Roman" w:cs="Times New Roman"/>
          <w:sz w:val="20"/>
          <w:szCs w:val="20"/>
        </w:rPr>
        <w:tab/>
      </w:r>
      <w:r w:rsidRPr="004200D0">
        <w:rPr>
          <w:rFonts w:ascii="Times New Roman" w:hAnsi="Times New Roman" w:cs="Times New Roman"/>
          <w:sz w:val="20"/>
          <w:szCs w:val="20"/>
        </w:rPr>
        <w:tab/>
      </w:r>
      <w:r w:rsidRPr="004200D0">
        <w:rPr>
          <w:rFonts w:ascii="Times New Roman" w:hAnsi="Times New Roman" w:cs="Times New Roman"/>
          <w:sz w:val="20"/>
          <w:szCs w:val="20"/>
        </w:rPr>
        <w:tab/>
        <w:t>(1)</w:t>
      </w:r>
    </w:p>
    <w:p w14:paraId="69A03C2B" w14:textId="77777777" w:rsidR="004200D0" w:rsidRDefault="004200D0" w:rsidP="004200D0">
      <w:pPr>
        <w:tabs>
          <w:tab w:val="left" w:pos="1130"/>
        </w:tabs>
        <w:jc w:val="both"/>
        <w:rPr>
          <w:rFonts w:ascii="Times New Roman" w:hAnsi="Times New Roman" w:cs="Times New Roman"/>
          <w:sz w:val="20"/>
          <w:szCs w:val="20"/>
        </w:rPr>
      </w:pPr>
      <w:r w:rsidRPr="004200D0">
        <w:rPr>
          <w:rFonts w:ascii="Times New Roman" w:hAnsi="Times New Roman" w:cs="Times New Roman"/>
          <w:sz w:val="20"/>
          <w:szCs w:val="20"/>
        </w:rPr>
        <w:t xml:space="preserve">where </w:t>
      </w:r>
      <m:oMath>
        <m:sSub>
          <m:sSubPr>
            <m:ctrlPr>
              <w:rPr>
                <w:rFonts w:ascii="Cambria Math" w:hAnsi="Cambria Math" w:cs="Times New Roman"/>
                <w:sz w:val="20"/>
                <w:szCs w:val="20"/>
              </w:rPr>
            </m:ctrlPr>
          </m:sSubPr>
          <m:e>
            <m:r>
              <w:rPr>
                <w:rFonts w:ascii="Cambria Math" w:hAnsi="Cambria Math" w:cs="Times New Roman"/>
                <w:sz w:val="20"/>
                <w:szCs w:val="20"/>
              </w:rPr>
              <m:t>ρ</m:t>
            </m:r>
          </m:e>
          <m:sub>
            <m:r>
              <w:rPr>
                <w:rFonts w:ascii="Cambria Math" w:hAnsi="Cambria Math" w:cs="Times New Roman"/>
                <w:sz w:val="20"/>
                <w:szCs w:val="20"/>
              </w:rPr>
              <m:t>l</m:t>
            </m:r>
          </m:sub>
        </m:sSub>
      </m:oMath>
      <w:r w:rsidRPr="004200D0">
        <w:rPr>
          <w:rFonts w:ascii="Times New Roman" w:hAnsi="Times New Roman" w:cs="Times New Roman"/>
          <w:sz w:val="20"/>
          <w:szCs w:val="20"/>
        </w:rPr>
        <w:t xml:space="preserve"> is liquid density, </w:t>
      </w:r>
      <m:oMath>
        <m:sSub>
          <m:sSubPr>
            <m:ctrlPr>
              <w:rPr>
                <w:rFonts w:ascii="Cambria Math" w:hAnsi="Cambria Math" w:cs="Times New Roman"/>
                <w:sz w:val="20"/>
                <w:szCs w:val="20"/>
              </w:rPr>
            </m:ctrlPr>
          </m:sSubPr>
          <m:e>
            <m:r>
              <w:rPr>
                <w:rFonts w:ascii="Cambria Math" w:hAnsi="Cambria Math" w:cs="Times New Roman"/>
                <w:sz w:val="20"/>
                <w:szCs w:val="20"/>
              </w:rPr>
              <m:t>P</m:t>
            </m:r>
          </m:e>
          <m:sub>
            <m:r>
              <w:rPr>
                <w:rFonts w:ascii="Cambria Math" w:hAnsi="Cambria Math" w:cs="Times New Roman"/>
                <w:sz w:val="20"/>
                <w:szCs w:val="20"/>
              </w:rPr>
              <m:t>ref</m:t>
            </m:r>
          </m:sub>
        </m:sSub>
      </m:oMath>
      <w:r w:rsidRPr="004200D0">
        <w:rPr>
          <w:rFonts w:ascii="Times New Roman" w:hAnsi="Times New Roman" w:cs="Times New Roman"/>
          <w:sz w:val="20"/>
          <w:szCs w:val="20"/>
        </w:rPr>
        <w:t xml:space="preserve"> is reference pressure which is the upstream pressure in this work, </w:t>
      </w:r>
      <m:oMath>
        <m:sSub>
          <m:sSubPr>
            <m:ctrlPr>
              <w:rPr>
                <w:rFonts w:ascii="Cambria Math" w:hAnsi="Cambria Math" w:cs="Times New Roman"/>
                <w:sz w:val="20"/>
                <w:szCs w:val="20"/>
              </w:rPr>
            </m:ctrlPr>
          </m:sSubPr>
          <m:e>
            <m:r>
              <w:rPr>
                <w:rFonts w:ascii="Cambria Math" w:hAnsi="Cambria Math" w:cs="Times New Roman"/>
                <w:sz w:val="20"/>
                <w:szCs w:val="20"/>
              </w:rPr>
              <m:t>P</m:t>
            </m:r>
          </m:e>
          <m:sub>
            <m:r>
              <w:rPr>
                <w:rFonts w:ascii="Cambria Math" w:hAnsi="Cambria Math" w:cs="Times New Roman"/>
                <w:sz w:val="20"/>
                <w:szCs w:val="20"/>
              </w:rPr>
              <m:t>V</m:t>
            </m:r>
          </m:sub>
        </m:sSub>
      </m:oMath>
      <w:r w:rsidRPr="004200D0">
        <w:rPr>
          <w:rFonts w:ascii="Times New Roman" w:hAnsi="Times New Roman" w:cs="Times New Roman"/>
          <w:sz w:val="20"/>
          <w:szCs w:val="20"/>
        </w:rPr>
        <w:t xml:space="preserve"> is vapor saturation pressure (working fluid in this work is water and vapor saturation pressure for water is 3540 Pa), and </w:t>
      </w:r>
      <m:oMath>
        <m:sSub>
          <m:sSubPr>
            <m:ctrlPr>
              <w:rPr>
                <w:rFonts w:ascii="Cambria Math" w:hAnsi="Cambria Math" w:cs="Times New Roman"/>
                <w:sz w:val="20"/>
                <w:szCs w:val="20"/>
              </w:rPr>
            </m:ctrlPr>
          </m:sSubPr>
          <m:e>
            <m:r>
              <w:rPr>
                <w:rFonts w:ascii="Cambria Math" w:hAnsi="Cambria Math" w:cs="Times New Roman"/>
                <w:sz w:val="20"/>
                <w:szCs w:val="20"/>
              </w:rPr>
              <m:t>V</m:t>
            </m:r>
          </m:e>
          <m:sub>
            <m:r>
              <w:rPr>
                <w:rFonts w:ascii="Cambria Math" w:hAnsi="Cambria Math" w:cs="Times New Roman"/>
                <w:sz w:val="20"/>
                <w:szCs w:val="20"/>
              </w:rPr>
              <m:t>ref</m:t>
            </m:r>
          </m:sub>
        </m:sSub>
      </m:oMath>
      <w:r w:rsidRPr="004200D0">
        <w:rPr>
          <w:rFonts w:ascii="Times New Roman" w:hAnsi="Times New Roman" w:cs="Times New Roman"/>
          <w:sz w:val="20"/>
          <w:szCs w:val="20"/>
        </w:rPr>
        <w:t xml:space="preserve"> is reference velocity at the outlet of the microchannel, calculated with the use of mass flow rate, which varies according to the flow conditions.</w:t>
      </w:r>
    </w:p>
    <w:p w14:paraId="605FE466" w14:textId="2E8F45E5" w:rsidR="00221296" w:rsidRDefault="00A973BA" w:rsidP="00504540">
      <w:pPr>
        <w:tabs>
          <w:tab w:val="left" w:pos="1130"/>
        </w:tabs>
        <w:rPr>
          <w:rFonts w:ascii="Times New Roman" w:hAnsi="Times New Roman" w:cs="Times New Roman"/>
          <w:sz w:val="20"/>
          <w:szCs w:val="20"/>
        </w:rPr>
      </w:pPr>
      <w:r>
        <w:rPr>
          <w:rFonts w:ascii="Times New Roman" w:hAnsi="Times New Roman" w:cs="Times New Roman"/>
          <w:sz w:val="20"/>
          <w:szCs w:val="20"/>
        </w:rPr>
        <w:t xml:space="preserve">Table </w:t>
      </w:r>
      <w:r w:rsidR="00504540">
        <w:rPr>
          <w:rFonts w:ascii="Times New Roman" w:hAnsi="Times New Roman" w:cs="Times New Roman"/>
          <w:sz w:val="20"/>
          <w:szCs w:val="20"/>
        </w:rPr>
        <w:t>2</w:t>
      </w:r>
      <w:r>
        <w:rPr>
          <w:rFonts w:ascii="Times New Roman" w:hAnsi="Times New Roman" w:cs="Times New Roman"/>
          <w:sz w:val="20"/>
          <w:szCs w:val="20"/>
        </w:rPr>
        <w:t xml:space="preserve"> displays </w:t>
      </w:r>
      <w:r w:rsidR="00221296" w:rsidRPr="00221296">
        <w:rPr>
          <w:rFonts w:ascii="Times New Roman" w:hAnsi="Times New Roman" w:cs="Times New Roman"/>
          <w:sz w:val="20"/>
          <w:szCs w:val="20"/>
        </w:rPr>
        <w:t>cavitation numbers</w:t>
      </w:r>
      <w:r>
        <w:rPr>
          <w:rFonts w:ascii="Times New Roman" w:hAnsi="Times New Roman" w:cs="Times New Roman"/>
          <w:sz w:val="20"/>
          <w:szCs w:val="20"/>
        </w:rPr>
        <w:t xml:space="preserve"> extracted </w:t>
      </w:r>
      <w:r w:rsidR="00221296" w:rsidRPr="00221296">
        <w:rPr>
          <w:rFonts w:ascii="Times New Roman" w:hAnsi="Times New Roman" w:cs="Times New Roman"/>
          <w:sz w:val="20"/>
          <w:szCs w:val="20"/>
        </w:rPr>
        <w:t xml:space="preserve">from the raw data </w:t>
      </w:r>
      <w:r>
        <w:rPr>
          <w:rFonts w:ascii="Times New Roman" w:hAnsi="Times New Roman" w:cs="Times New Roman"/>
          <w:sz w:val="20"/>
          <w:szCs w:val="20"/>
        </w:rPr>
        <w:t xml:space="preserve">for </w:t>
      </w:r>
      <w:r w:rsidR="00221296" w:rsidRPr="00221296">
        <w:rPr>
          <w:rFonts w:ascii="Times New Roman" w:hAnsi="Times New Roman" w:cs="Times New Roman"/>
          <w:sz w:val="20"/>
          <w:szCs w:val="20"/>
        </w:rPr>
        <w:t>two different chips</w:t>
      </w:r>
      <w:r>
        <w:rPr>
          <w:rFonts w:ascii="Times New Roman" w:hAnsi="Times New Roman" w:cs="Times New Roman"/>
          <w:sz w:val="20"/>
          <w:szCs w:val="20"/>
        </w:rPr>
        <w:t>.</w:t>
      </w:r>
    </w:p>
    <w:p w14:paraId="49DB3234" w14:textId="3C306A8F" w:rsidR="004200D0" w:rsidRPr="00221296" w:rsidRDefault="004200D0" w:rsidP="004200D0">
      <w:pPr>
        <w:tabs>
          <w:tab w:val="left" w:pos="1130"/>
        </w:tabs>
        <w:rPr>
          <w:rFonts w:ascii="Times New Roman" w:hAnsi="Times New Roman" w:cs="Times New Roman"/>
          <w:sz w:val="20"/>
          <w:szCs w:val="20"/>
        </w:rPr>
      </w:pPr>
    </w:p>
    <w:tbl>
      <w:tblPr>
        <w:tblW w:w="7262" w:type="dxa"/>
        <w:jc w:val="center"/>
        <w:tblLook w:val="04A0" w:firstRow="1" w:lastRow="0" w:firstColumn="1" w:lastColumn="0" w:noHBand="0" w:noVBand="1"/>
      </w:tblPr>
      <w:tblGrid>
        <w:gridCol w:w="960"/>
        <w:gridCol w:w="1140"/>
        <w:gridCol w:w="960"/>
        <w:gridCol w:w="1001"/>
        <w:gridCol w:w="1240"/>
        <w:gridCol w:w="960"/>
        <w:gridCol w:w="1001"/>
      </w:tblGrid>
      <w:tr w:rsidR="00221296" w:rsidRPr="00221296" w14:paraId="587440B1" w14:textId="77777777" w:rsidTr="00C71930">
        <w:trPr>
          <w:trHeight w:val="290"/>
          <w:jc w:val="center"/>
        </w:trPr>
        <w:tc>
          <w:tcPr>
            <w:tcW w:w="960" w:type="dxa"/>
            <w:tcBorders>
              <w:top w:val="single" w:sz="8" w:space="0" w:color="auto"/>
              <w:left w:val="single" w:sz="8" w:space="0" w:color="auto"/>
              <w:bottom w:val="nil"/>
              <w:right w:val="single" w:sz="8" w:space="0" w:color="auto"/>
            </w:tcBorders>
            <w:noWrap/>
            <w:vAlign w:val="center"/>
            <w:hideMark/>
          </w:tcPr>
          <w:p w14:paraId="59CA1277" w14:textId="77777777" w:rsidR="00221296" w:rsidRPr="00221296" w:rsidRDefault="00221296">
            <w:pPr>
              <w:spacing w:after="0" w:line="240" w:lineRule="auto"/>
              <w:jc w:val="center"/>
              <w:rPr>
                <w:rFonts w:ascii="Times New Roman" w:eastAsia="Times New Roman" w:hAnsi="Times New Roman" w:cs="Times New Roman"/>
                <w:color w:val="000000"/>
                <w:sz w:val="20"/>
                <w:szCs w:val="20"/>
              </w:rPr>
            </w:pPr>
            <w:r w:rsidRPr="00221296">
              <w:rPr>
                <w:rFonts w:ascii="Times New Roman" w:eastAsia="Times New Roman" w:hAnsi="Times New Roman" w:cs="Times New Roman"/>
                <w:color w:val="000000"/>
                <w:sz w:val="20"/>
                <w:szCs w:val="20"/>
              </w:rPr>
              <w:t> </w:t>
            </w:r>
          </w:p>
        </w:tc>
        <w:tc>
          <w:tcPr>
            <w:tcW w:w="3101" w:type="dxa"/>
            <w:gridSpan w:val="3"/>
            <w:tcBorders>
              <w:top w:val="single" w:sz="8" w:space="0" w:color="auto"/>
              <w:left w:val="nil"/>
              <w:bottom w:val="nil"/>
              <w:right w:val="single" w:sz="8" w:space="0" w:color="000000"/>
            </w:tcBorders>
            <w:noWrap/>
            <w:vAlign w:val="center"/>
            <w:hideMark/>
          </w:tcPr>
          <w:p w14:paraId="38335146" w14:textId="7A887F2F" w:rsidR="00221296" w:rsidRPr="00221296" w:rsidRDefault="00221296">
            <w:pPr>
              <w:spacing w:after="0" w:line="240" w:lineRule="auto"/>
              <w:jc w:val="center"/>
              <w:rPr>
                <w:rFonts w:ascii="Times New Roman" w:eastAsia="Times New Roman" w:hAnsi="Times New Roman" w:cs="Times New Roman"/>
                <w:color w:val="000000"/>
                <w:sz w:val="20"/>
                <w:szCs w:val="20"/>
              </w:rPr>
            </w:pPr>
            <w:r w:rsidRPr="00221296">
              <w:rPr>
                <w:rFonts w:ascii="Times New Roman" w:eastAsia="Times New Roman" w:hAnsi="Times New Roman" w:cs="Times New Roman"/>
                <w:color w:val="000000"/>
                <w:sz w:val="20"/>
                <w:szCs w:val="20"/>
              </w:rPr>
              <w:t>Side Wall</w:t>
            </w:r>
          </w:p>
        </w:tc>
        <w:tc>
          <w:tcPr>
            <w:tcW w:w="3201" w:type="dxa"/>
            <w:gridSpan w:val="3"/>
            <w:tcBorders>
              <w:top w:val="single" w:sz="8" w:space="0" w:color="auto"/>
              <w:left w:val="nil"/>
              <w:bottom w:val="nil"/>
              <w:right w:val="single" w:sz="8" w:space="0" w:color="000000"/>
            </w:tcBorders>
            <w:noWrap/>
            <w:vAlign w:val="center"/>
            <w:hideMark/>
          </w:tcPr>
          <w:p w14:paraId="23C1AF71" w14:textId="77777777" w:rsidR="00221296" w:rsidRPr="00221296" w:rsidRDefault="00221296">
            <w:pPr>
              <w:spacing w:after="0" w:line="240" w:lineRule="auto"/>
              <w:jc w:val="center"/>
              <w:rPr>
                <w:rFonts w:ascii="Times New Roman" w:eastAsia="Times New Roman" w:hAnsi="Times New Roman" w:cs="Times New Roman"/>
                <w:color w:val="000000"/>
                <w:sz w:val="20"/>
                <w:szCs w:val="20"/>
              </w:rPr>
            </w:pPr>
            <w:r w:rsidRPr="00221296">
              <w:rPr>
                <w:rFonts w:ascii="Times New Roman" w:eastAsia="Times New Roman" w:hAnsi="Times New Roman" w:cs="Times New Roman"/>
                <w:color w:val="000000"/>
                <w:sz w:val="20"/>
                <w:szCs w:val="20"/>
              </w:rPr>
              <w:t>Smooth</w:t>
            </w:r>
          </w:p>
        </w:tc>
      </w:tr>
      <w:tr w:rsidR="00221296" w:rsidRPr="00221296" w14:paraId="50179C04" w14:textId="77777777" w:rsidTr="00C71930">
        <w:trPr>
          <w:trHeight w:val="340"/>
          <w:jc w:val="center"/>
        </w:trPr>
        <w:tc>
          <w:tcPr>
            <w:tcW w:w="960" w:type="dxa"/>
            <w:tcBorders>
              <w:top w:val="nil"/>
              <w:left w:val="single" w:sz="8" w:space="0" w:color="auto"/>
              <w:bottom w:val="nil"/>
              <w:right w:val="single" w:sz="8" w:space="0" w:color="auto"/>
            </w:tcBorders>
            <w:shd w:val="clear" w:color="auto" w:fill="E7E6E6"/>
            <w:vAlign w:val="center"/>
            <w:hideMark/>
          </w:tcPr>
          <w:p w14:paraId="7EE29A71" w14:textId="509EF490" w:rsidR="00221296" w:rsidRPr="00221296" w:rsidRDefault="00221296">
            <w:pPr>
              <w:spacing w:after="0" w:line="240" w:lineRule="auto"/>
              <w:jc w:val="center"/>
              <w:rPr>
                <w:rFonts w:ascii="Times New Roman" w:eastAsia="Times New Roman" w:hAnsi="Times New Roman" w:cs="Times New Roman"/>
                <w:color w:val="000000"/>
                <w:sz w:val="20"/>
                <w:szCs w:val="20"/>
              </w:rPr>
            </w:pPr>
            <w:r w:rsidRPr="00221296">
              <w:rPr>
                <w:rFonts w:ascii="Times New Roman" w:eastAsia="Times New Roman" w:hAnsi="Times New Roman" w:cs="Times New Roman"/>
                <w:color w:val="000000"/>
                <w:sz w:val="20"/>
                <w:szCs w:val="20"/>
              </w:rPr>
              <w:t>P-in</w:t>
            </w:r>
            <w:r w:rsidR="00C71930">
              <w:rPr>
                <w:rFonts w:ascii="Times New Roman" w:eastAsia="Times New Roman" w:hAnsi="Times New Roman" w:cs="Times New Roman"/>
                <w:color w:val="000000"/>
                <w:sz w:val="20"/>
                <w:szCs w:val="20"/>
              </w:rPr>
              <w:t>let</w:t>
            </w:r>
            <w:r w:rsidRPr="00221296">
              <w:rPr>
                <w:rFonts w:ascii="Times New Roman" w:eastAsia="Times New Roman" w:hAnsi="Times New Roman" w:cs="Times New Roman"/>
                <w:color w:val="000000"/>
                <w:sz w:val="20"/>
                <w:szCs w:val="20"/>
              </w:rPr>
              <w:t xml:space="preserve"> (Psi)</w:t>
            </w:r>
          </w:p>
        </w:tc>
        <w:tc>
          <w:tcPr>
            <w:tcW w:w="1140" w:type="dxa"/>
            <w:shd w:val="clear" w:color="auto" w:fill="E7E6E6"/>
            <w:vAlign w:val="center"/>
            <w:hideMark/>
          </w:tcPr>
          <w:p w14:paraId="564BE094" w14:textId="46C8C91B" w:rsidR="00221296" w:rsidRPr="00221296" w:rsidRDefault="00221296" w:rsidP="00C71930">
            <w:pPr>
              <w:spacing w:after="0" w:line="240" w:lineRule="auto"/>
              <w:jc w:val="center"/>
              <w:rPr>
                <w:rFonts w:ascii="Times New Roman" w:eastAsia="Times New Roman" w:hAnsi="Times New Roman" w:cs="Times New Roman"/>
                <w:color w:val="000000"/>
                <w:sz w:val="20"/>
                <w:szCs w:val="20"/>
              </w:rPr>
            </w:pPr>
            <w:r w:rsidRPr="00221296">
              <w:rPr>
                <w:rFonts w:ascii="Times New Roman" w:eastAsia="Times New Roman" w:hAnsi="Times New Roman" w:cs="Times New Roman"/>
                <w:color w:val="000000"/>
                <w:sz w:val="20"/>
                <w:szCs w:val="20"/>
              </w:rPr>
              <w:t>P-</w:t>
            </w:r>
            <w:r w:rsidR="00C71930">
              <w:rPr>
                <w:rFonts w:ascii="Times New Roman" w:eastAsia="Times New Roman" w:hAnsi="Times New Roman" w:cs="Times New Roman"/>
                <w:color w:val="000000"/>
                <w:sz w:val="20"/>
                <w:szCs w:val="20"/>
              </w:rPr>
              <w:t>1</w:t>
            </w:r>
            <w:r w:rsidRPr="00221296">
              <w:rPr>
                <w:rFonts w:ascii="Times New Roman" w:eastAsia="Times New Roman" w:hAnsi="Times New Roman" w:cs="Times New Roman"/>
                <w:color w:val="000000"/>
                <w:sz w:val="20"/>
                <w:szCs w:val="20"/>
              </w:rPr>
              <w:t xml:space="preserve"> (Psi)</w:t>
            </w:r>
          </w:p>
        </w:tc>
        <w:tc>
          <w:tcPr>
            <w:tcW w:w="960" w:type="dxa"/>
            <w:shd w:val="clear" w:color="auto" w:fill="E7E6E6"/>
            <w:vAlign w:val="center"/>
            <w:hideMark/>
          </w:tcPr>
          <w:p w14:paraId="37F36D9A" w14:textId="77777777" w:rsidR="00221296" w:rsidRPr="00221296" w:rsidRDefault="00221296">
            <w:pPr>
              <w:spacing w:after="0" w:line="240" w:lineRule="auto"/>
              <w:jc w:val="center"/>
              <w:rPr>
                <w:rFonts w:ascii="Times New Roman" w:eastAsia="Times New Roman" w:hAnsi="Times New Roman" w:cs="Times New Roman"/>
                <w:color w:val="000000"/>
                <w:sz w:val="20"/>
                <w:szCs w:val="20"/>
              </w:rPr>
            </w:pPr>
            <w:r w:rsidRPr="00221296">
              <w:rPr>
                <w:rFonts w:ascii="Times New Roman" w:eastAsia="Times New Roman" w:hAnsi="Times New Roman" w:cs="Times New Roman"/>
                <w:color w:val="000000"/>
                <w:sz w:val="20"/>
                <w:szCs w:val="20"/>
              </w:rPr>
              <w:t>t(s)</w:t>
            </w:r>
          </w:p>
        </w:tc>
        <w:tc>
          <w:tcPr>
            <w:tcW w:w="1001" w:type="dxa"/>
            <w:tcBorders>
              <w:top w:val="nil"/>
              <w:left w:val="nil"/>
              <w:bottom w:val="nil"/>
              <w:right w:val="single" w:sz="8" w:space="0" w:color="auto"/>
            </w:tcBorders>
            <w:shd w:val="clear" w:color="auto" w:fill="E7E6E6"/>
            <w:vAlign w:val="center"/>
            <w:hideMark/>
          </w:tcPr>
          <w:p w14:paraId="10C06CA3" w14:textId="65F1B937" w:rsidR="00221296" w:rsidRPr="00221296" w:rsidRDefault="004200D0">
            <w:pPr>
              <w:spacing w:after="0" w:line="240" w:lineRule="auto"/>
              <w:jc w:val="center"/>
              <w:rPr>
                <w:rFonts w:ascii="Times New Roman" w:eastAsia="Times New Roman" w:hAnsi="Times New Roman" w:cs="Times New Roman"/>
                <w:color w:val="000000"/>
                <w:sz w:val="20"/>
                <w:szCs w:val="20"/>
              </w:rPr>
            </w:pPr>
            <m:oMathPara>
              <m:oMath>
                <m:r>
                  <m:rPr>
                    <m:sty m:val="p"/>
                  </m:rPr>
                  <w:rPr>
                    <w:rFonts w:ascii="Cambria Math" w:hAnsi="Cambria Math" w:cs="Times New Roman"/>
                    <w:sz w:val="20"/>
                    <w:szCs w:val="20"/>
                  </w:rPr>
                  <m:t>σ</m:t>
                </m:r>
              </m:oMath>
            </m:oMathPara>
          </w:p>
        </w:tc>
        <w:tc>
          <w:tcPr>
            <w:tcW w:w="1240" w:type="dxa"/>
            <w:shd w:val="clear" w:color="auto" w:fill="E7E6E6"/>
            <w:vAlign w:val="center"/>
            <w:hideMark/>
          </w:tcPr>
          <w:p w14:paraId="41146BD4" w14:textId="39BEEF10" w:rsidR="00221296" w:rsidRPr="00221296" w:rsidRDefault="00221296" w:rsidP="00C71930">
            <w:pPr>
              <w:spacing w:after="0" w:line="240" w:lineRule="auto"/>
              <w:jc w:val="center"/>
              <w:rPr>
                <w:rFonts w:ascii="Times New Roman" w:eastAsia="Times New Roman" w:hAnsi="Times New Roman" w:cs="Times New Roman"/>
                <w:color w:val="000000"/>
                <w:sz w:val="20"/>
                <w:szCs w:val="20"/>
              </w:rPr>
            </w:pPr>
            <w:r w:rsidRPr="00221296">
              <w:rPr>
                <w:rFonts w:ascii="Times New Roman" w:eastAsia="Times New Roman" w:hAnsi="Times New Roman" w:cs="Times New Roman"/>
                <w:color w:val="000000"/>
                <w:sz w:val="20"/>
                <w:szCs w:val="20"/>
              </w:rPr>
              <w:t>P-</w:t>
            </w:r>
            <w:r w:rsidR="00C71930">
              <w:rPr>
                <w:rFonts w:ascii="Times New Roman" w:eastAsia="Times New Roman" w:hAnsi="Times New Roman" w:cs="Times New Roman"/>
                <w:color w:val="000000"/>
                <w:sz w:val="20"/>
                <w:szCs w:val="20"/>
              </w:rPr>
              <w:t>1</w:t>
            </w:r>
            <w:r w:rsidRPr="00221296">
              <w:rPr>
                <w:rFonts w:ascii="Times New Roman" w:eastAsia="Times New Roman" w:hAnsi="Times New Roman" w:cs="Times New Roman"/>
                <w:color w:val="000000"/>
                <w:sz w:val="20"/>
                <w:szCs w:val="20"/>
              </w:rPr>
              <w:t xml:space="preserve"> (Psi)</w:t>
            </w:r>
          </w:p>
        </w:tc>
        <w:tc>
          <w:tcPr>
            <w:tcW w:w="960" w:type="dxa"/>
            <w:shd w:val="clear" w:color="auto" w:fill="E7E6E6"/>
            <w:vAlign w:val="center"/>
            <w:hideMark/>
          </w:tcPr>
          <w:p w14:paraId="477969D9" w14:textId="77777777" w:rsidR="00221296" w:rsidRPr="00221296" w:rsidRDefault="00221296">
            <w:pPr>
              <w:spacing w:after="0" w:line="240" w:lineRule="auto"/>
              <w:jc w:val="center"/>
              <w:rPr>
                <w:rFonts w:ascii="Times New Roman" w:eastAsia="Times New Roman" w:hAnsi="Times New Roman" w:cs="Times New Roman"/>
                <w:color w:val="000000"/>
                <w:sz w:val="20"/>
                <w:szCs w:val="20"/>
              </w:rPr>
            </w:pPr>
            <w:r w:rsidRPr="00221296">
              <w:rPr>
                <w:rFonts w:ascii="Times New Roman" w:eastAsia="Times New Roman" w:hAnsi="Times New Roman" w:cs="Times New Roman"/>
                <w:color w:val="000000"/>
                <w:sz w:val="20"/>
                <w:szCs w:val="20"/>
              </w:rPr>
              <w:t>t(s)</w:t>
            </w:r>
          </w:p>
        </w:tc>
        <w:tc>
          <w:tcPr>
            <w:tcW w:w="1001" w:type="dxa"/>
            <w:tcBorders>
              <w:top w:val="nil"/>
              <w:left w:val="nil"/>
              <w:bottom w:val="nil"/>
              <w:right w:val="single" w:sz="8" w:space="0" w:color="auto"/>
            </w:tcBorders>
            <w:shd w:val="clear" w:color="auto" w:fill="E7E6E6"/>
            <w:noWrap/>
            <w:vAlign w:val="bottom"/>
            <w:hideMark/>
          </w:tcPr>
          <w:p w14:paraId="17DE8EC3" w14:textId="1F9E0C6A" w:rsidR="00221296" w:rsidRPr="00221296" w:rsidRDefault="004200D0">
            <w:pPr>
              <w:spacing w:after="0" w:line="240" w:lineRule="auto"/>
              <w:rPr>
                <w:rFonts w:ascii="Times New Roman" w:eastAsia="Times New Roman" w:hAnsi="Times New Roman" w:cs="Times New Roman"/>
                <w:color w:val="000000"/>
                <w:sz w:val="20"/>
                <w:szCs w:val="20"/>
              </w:rPr>
            </w:pPr>
            <m:oMathPara>
              <m:oMath>
                <m:r>
                  <m:rPr>
                    <m:sty m:val="p"/>
                  </m:rPr>
                  <w:rPr>
                    <w:rFonts w:ascii="Cambria Math" w:hAnsi="Cambria Math" w:cs="Times New Roman"/>
                    <w:sz w:val="20"/>
                    <w:szCs w:val="20"/>
                  </w:rPr>
                  <m:t>σ</m:t>
                </m:r>
              </m:oMath>
            </m:oMathPara>
          </w:p>
        </w:tc>
      </w:tr>
      <w:tr w:rsidR="00C71930" w:rsidRPr="00221296" w14:paraId="6468F605" w14:textId="77777777" w:rsidTr="00C71930">
        <w:trPr>
          <w:trHeight w:val="290"/>
          <w:jc w:val="center"/>
        </w:trPr>
        <w:tc>
          <w:tcPr>
            <w:tcW w:w="960" w:type="dxa"/>
            <w:tcBorders>
              <w:top w:val="nil"/>
              <w:left w:val="single" w:sz="8" w:space="0" w:color="auto"/>
              <w:bottom w:val="nil"/>
              <w:right w:val="single" w:sz="8" w:space="0" w:color="auto"/>
            </w:tcBorders>
            <w:noWrap/>
            <w:vAlign w:val="center"/>
            <w:hideMark/>
          </w:tcPr>
          <w:p w14:paraId="34C922BD" w14:textId="77777777" w:rsidR="00C71930" w:rsidRPr="00221296" w:rsidRDefault="00C71930" w:rsidP="00C71930">
            <w:pPr>
              <w:spacing w:after="0" w:line="240" w:lineRule="auto"/>
              <w:jc w:val="center"/>
              <w:rPr>
                <w:rFonts w:ascii="Times New Roman" w:eastAsia="Times New Roman" w:hAnsi="Times New Roman" w:cs="Times New Roman"/>
                <w:color w:val="000000"/>
                <w:sz w:val="20"/>
                <w:szCs w:val="20"/>
              </w:rPr>
            </w:pPr>
            <w:r w:rsidRPr="00221296">
              <w:rPr>
                <w:rFonts w:ascii="Times New Roman" w:eastAsia="Times New Roman" w:hAnsi="Times New Roman" w:cs="Times New Roman"/>
                <w:color w:val="000000"/>
                <w:sz w:val="20"/>
                <w:szCs w:val="20"/>
              </w:rPr>
              <w:t>145</w:t>
            </w:r>
          </w:p>
        </w:tc>
        <w:tc>
          <w:tcPr>
            <w:tcW w:w="1140" w:type="dxa"/>
            <w:noWrap/>
            <w:vAlign w:val="center"/>
            <w:hideMark/>
          </w:tcPr>
          <w:p w14:paraId="23468BF9" w14:textId="77777777" w:rsidR="00C71930" w:rsidRPr="00221296" w:rsidRDefault="00C71930" w:rsidP="00C71930">
            <w:pPr>
              <w:spacing w:after="0" w:line="240" w:lineRule="auto"/>
              <w:jc w:val="center"/>
              <w:rPr>
                <w:rFonts w:ascii="Times New Roman" w:eastAsia="Times New Roman" w:hAnsi="Times New Roman" w:cs="Times New Roman"/>
                <w:color w:val="000000"/>
                <w:sz w:val="20"/>
                <w:szCs w:val="20"/>
              </w:rPr>
            </w:pPr>
            <w:r w:rsidRPr="00221296">
              <w:rPr>
                <w:rFonts w:ascii="Times New Roman" w:eastAsia="Times New Roman" w:hAnsi="Times New Roman" w:cs="Times New Roman"/>
                <w:color w:val="000000"/>
                <w:sz w:val="20"/>
                <w:szCs w:val="20"/>
              </w:rPr>
              <w:t>98</w:t>
            </w:r>
          </w:p>
        </w:tc>
        <w:tc>
          <w:tcPr>
            <w:tcW w:w="960" w:type="dxa"/>
            <w:noWrap/>
            <w:vAlign w:val="center"/>
            <w:hideMark/>
          </w:tcPr>
          <w:p w14:paraId="647484BB" w14:textId="77777777" w:rsidR="00C71930" w:rsidRPr="00221296" w:rsidRDefault="00C71930" w:rsidP="00C71930">
            <w:pPr>
              <w:spacing w:after="0" w:line="240" w:lineRule="auto"/>
              <w:jc w:val="center"/>
              <w:rPr>
                <w:rFonts w:ascii="Times New Roman" w:eastAsia="Times New Roman" w:hAnsi="Times New Roman" w:cs="Times New Roman"/>
                <w:color w:val="000000"/>
                <w:sz w:val="20"/>
                <w:szCs w:val="20"/>
              </w:rPr>
            </w:pPr>
            <w:r w:rsidRPr="00221296">
              <w:rPr>
                <w:rFonts w:ascii="Times New Roman" w:eastAsia="Times New Roman" w:hAnsi="Times New Roman" w:cs="Times New Roman"/>
                <w:color w:val="000000"/>
                <w:sz w:val="20"/>
                <w:szCs w:val="20"/>
              </w:rPr>
              <w:t>39</w:t>
            </w:r>
          </w:p>
        </w:tc>
        <w:tc>
          <w:tcPr>
            <w:tcW w:w="1001" w:type="dxa"/>
            <w:tcBorders>
              <w:top w:val="nil"/>
              <w:left w:val="nil"/>
              <w:bottom w:val="nil"/>
              <w:right w:val="single" w:sz="8" w:space="0" w:color="auto"/>
            </w:tcBorders>
            <w:noWrap/>
            <w:vAlign w:val="bottom"/>
            <w:hideMark/>
          </w:tcPr>
          <w:p w14:paraId="6514D964" w14:textId="4712CF9B" w:rsidR="00C71930" w:rsidRPr="00221296" w:rsidRDefault="00C71930" w:rsidP="00C71930">
            <w:pPr>
              <w:spacing w:after="0" w:line="240" w:lineRule="auto"/>
              <w:jc w:val="center"/>
              <w:rPr>
                <w:rFonts w:ascii="Times New Roman" w:eastAsia="Times New Roman" w:hAnsi="Times New Roman" w:cs="Times New Roman"/>
                <w:color w:val="000000"/>
                <w:sz w:val="20"/>
                <w:szCs w:val="20"/>
              </w:rPr>
            </w:pPr>
            <w:r w:rsidRPr="00C71930">
              <w:rPr>
                <w:rFonts w:ascii="Times New Roman" w:eastAsia="Times New Roman" w:hAnsi="Times New Roman" w:cs="Times New Roman"/>
                <w:color w:val="000000"/>
                <w:sz w:val="20"/>
                <w:szCs w:val="20"/>
              </w:rPr>
              <w:t>8.95E-01</w:t>
            </w:r>
          </w:p>
        </w:tc>
        <w:tc>
          <w:tcPr>
            <w:tcW w:w="1240" w:type="dxa"/>
            <w:noWrap/>
            <w:vAlign w:val="center"/>
            <w:hideMark/>
          </w:tcPr>
          <w:p w14:paraId="6BE4BAE6" w14:textId="77777777" w:rsidR="00C71930" w:rsidRPr="00221296" w:rsidRDefault="00C71930" w:rsidP="00C71930">
            <w:pPr>
              <w:spacing w:after="0" w:line="240" w:lineRule="auto"/>
              <w:jc w:val="center"/>
              <w:rPr>
                <w:rFonts w:ascii="Times New Roman" w:eastAsia="Times New Roman" w:hAnsi="Times New Roman" w:cs="Times New Roman"/>
                <w:color w:val="000000"/>
                <w:sz w:val="20"/>
                <w:szCs w:val="20"/>
              </w:rPr>
            </w:pPr>
            <w:r w:rsidRPr="00221296">
              <w:rPr>
                <w:rFonts w:ascii="Times New Roman" w:eastAsia="Times New Roman" w:hAnsi="Times New Roman" w:cs="Times New Roman"/>
                <w:color w:val="000000"/>
                <w:sz w:val="20"/>
                <w:szCs w:val="20"/>
              </w:rPr>
              <w:t>110</w:t>
            </w:r>
          </w:p>
        </w:tc>
        <w:tc>
          <w:tcPr>
            <w:tcW w:w="960" w:type="dxa"/>
            <w:noWrap/>
            <w:vAlign w:val="center"/>
            <w:hideMark/>
          </w:tcPr>
          <w:p w14:paraId="40E30723" w14:textId="77777777" w:rsidR="00C71930" w:rsidRPr="00221296" w:rsidRDefault="00C71930" w:rsidP="00C71930">
            <w:pPr>
              <w:spacing w:after="0" w:line="240" w:lineRule="auto"/>
              <w:jc w:val="center"/>
              <w:rPr>
                <w:rFonts w:ascii="Times New Roman" w:eastAsia="Times New Roman" w:hAnsi="Times New Roman" w:cs="Times New Roman"/>
                <w:color w:val="000000"/>
                <w:sz w:val="20"/>
                <w:szCs w:val="20"/>
              </w:rPr>
            </w:pPr>
            <w:r w:rsidRPr="00221296">
              <w:rPr>
                <w:rFonts w:ascii="Times New Roman" w:eastAsia="Times New Roman" w:hAnsi="Times New Roman" w:cs="Times New Roman"/>
                <w:color w:val="000000"/>
                <w:sz w:val="20"/>
                <w:szCs w:val="20"/>
              </w:rPr>
              <w:t>51</w:t>
            </w:r>
          </w:p>
        </w:tc>
        <w:tc>
          <w:tcPr>
            <w:tcW w:w="1001" w:type="dxa"/>
            <w:tcBorders>
              <w:top w:val="nil"/>
              <w:left w:val="nil"/>
              <w:bottom w:val="nil"/>
              <w:right w:val="single" w:sz="8" w:space="0" w:color="auto"/>
            </w:tcBorders>
            <w:noWrap/>
            <w:vAlign w:val="bottom"/>
            <w:hideMark/>
          </w:tcPr>
          <w:p w14:paraId="60958DAC" w14:textId="0D1E05F2" w:rsidR="00C71930" w:rsidRPr="00221296" w:rsidRDefault="00C71930" w:rsidP="00C71930">
            <w:pPr>
              <w:spacing w:after="0" w:line="240" w:lineRule="auto"/>
              <w:jc w:val="center"/>
              <w:rPr>
                <w:rFonts w:ascii="Times New Roman" w:eastAsia="Times New Roman" w:hAnsi="Times New Roman" w:cs="Times New Roman"/>
                <w:color w:val="000000"/>
                <w:sz w:val="20"/>
                <w:szCs w:val="20"/>
              </w:rPr>
            </w:pPr>
            <w:r w:rsidRPr="00C71930">
              <w:rPr>
                <w:rFonts w:ascii="Times New Roman" w:eastAsia="Times New Roman" w:hAnsi="Times New Roman" w:cs="Times New Roman"/>
                <w:color w:val="000000"/>
                <w:sz w:val="20"/>
                <w:szCs w:val="20"/>
              </w:rPr>
              <w:t>1.20E+00</w:t>
            </w:r>
          </w:p>
        </w:tc>
      </w:tr>
      <w:tr w:rsidR="00C71930" w:rsidRPr="00221296" w14:paraId="19304632" w14:textId="77777777" w:rsidTr="00C71930">
        <w:trPr>
          <w:trHeight w:val="290"/>
          <w:jc w:val="center"/>
        </w:trPr>
        <w:tc>
          <w:tcPr>
            <w:tcW w:w="960" w:type="dxa"/>
            <w:tcBorders>
              <w:top w:val="nil"/>
              <w:left w:val="single" w:sz="8" w:space="0" w:color="auto"/>
              <w:bottom w:val="nil"/>
              <w:right w:val="single" w:sz="8" w:space="0" w:color="auto"/>
            </w:tcBorders>
            <w:noWrap/>
            <w:vAlign w:val="center"/>
            <w:hideMark/>
          </w:tcPr>
          <w:p w14:paraId="29B3054B" w14:textId="77777777" w:rsidR="00C71930" w:rsidRPr="00221296" w:rsidRDefault="00C71930" w:rsidP="00C71930">
            <w:pPr>
              <w:spacing w:after="0" w:line="240" w:lineRule="auto"/>
              <w:jc w:val="center"/>
              <w:rPr>
                <w:rFonts w:ascii="Times New Roman" w:eastAsia="Times New Roman" w:hAnsi="Times New Roman" w:cs="Times New Roman"/>
                <w:color w:val="000000"/>
                <w:sz w:val="20"/>
                <w:szCs w:val="20"/>
              </w:rPr>
            </w:pPr>
            <w:r w:rsidRPr="00221296">
              <w:rPr>
                <w:rFonts w:ascii="Times New Roman" w:eastAsia="Times New Roman" w:hAnsi="Times New Roman" w:cs="Times New Roman"/>
                <w:color w:val="000000"/>
                <w:sz w:val="20"/>
                <w:szCs w:val="20"/>
              </w:rPr>
              <w:t>310</w:t>
            </w:r>
          </w:p>
        </w:tc>
        <w:tc>
          <w:tcPr>
            <w:tcW w:w="1140" w:type="dxa"/>
            <w:noWrap/>
            <w:vAlign w:val="center"/>
            <w:hideMark/>
          </w:tcPr>
          <w:p w14:paraId="53DEE22A" w14:textId="77777777" w:rsidR="00C71930" w:rsidRPr="00221296" w:rsidRDefault="00C71930" w:rsidP="00C71930">
            <w:pPr>
              <w:spacing w:after="0" w:line="240" w:lineRule="auto"/>
              <w:jc w:val="center"/>
              <w:rPr>
                <w:rFonts w:ascii="Times New Roman" w:eastAsia="Times New Roman" w:hAnsi="Times New Roman" w:cs="Times New Roman"/>
                <w:color w:val="000000"/>
                <w:sz w:val="20"/>
                <w:szCs w:val="20"/>
              </w:rPr>
            </w:pPr>
            <w:r w:rsidRPr="00221296">
              <w:rPr>
                <w:rFonts w:ascii="Times New Roman" w:eastAsia="Times New Roman" w:hAnsi="Times New Roman" w:cs="Times New Roman"/>
                <w:color w:val="000000"/>
                <w:sz w:val="20"/>
                <w:szCs w:val="20"/>
              </w:rPr>
              <w:t>235</w:t>
            </w:r>
          </w:p>
        </w:tc>
        <w:tc>
          <w:tcPr>
            <w:tcW w:w="960" w:type="dxa"/>
            <w:noWrap/>
            <w:vAlign w:val="center"/>
            <w:hideMark/>
          </w:tcPr>
          <w:p w14:paraId="28974FE2" w14:textId="77777777" w:rsidR="00C71930" w:rsidRPr="00221296" w:rsidRDefault="00C71930" w:rsidP="00C71930">
            <w:pPr>
              <w:spacing w:after="0" w:line="240" w:lineRule="auto"/>
              <w:jc w:val="center"/>
              <w:rPr>
                <w:rFonts w:ascii="Times New Roman" w:eastAsia="Times New Roman" w:hAnsi="Times New Roman" w:cs="Times New Roman"/>
                <w:color w:val="000000"/>
                <w:sz w:val="20"/>
                <w:szCs w:val="20"/>
              </w:rPr>
            </w:pPr>
            <w:r w:rsidRPr="00221296">
              <w:rPr>
                <w:rFonts w:ascii="Times New Roman" w:eastAsia="Times New Roman" w:hAnsi="Times New Roman" w:cs="Times New Roman"/>
                <w:color w:val="000000"/>
                <w:sz w:val="20"/>
                <w:szCs w:val="20"/>
              </w:rPr>
              <w:t>23</w:t>
            </w:r>
          </w:p>
        </w:tc>
        <w:tc>
          <w:tcPr>
            <w:tcW w:w="1001" w:type="dxa"/>
            <w:tcBorders>
              <w:top w:val="nil"/>
              <w:left w:val="nil"/>
              <w:bottom w:val="nil"/>
              <w:right w:val="single" w:sz="8" w:space="0" w:color="auto"/>
            </w:tcBorders>
            <w:noWrap/>
            <w:vAlign w:val="bottom"/>
            <w:hideMark/>
          </w:tcPr>
          <w:p w14:paraId="4FE056C9" w14:textId="7424C9D1" w:rsidR="00C71930" w:rsidRPr="00221296" w:rsidRDefault="00C71930" w:rsidP="00C71930">
            <w:pPr>
              <w:spacing w:after="0" w:line="240" w:lineRule="auto"/>
              <w:jc w:val="center"/>
              <w:rPr>
                <w:rFonts w:ascii="Times New Roman" w:eastAsia="Times New Roman" w:hAnsi="Times New Roman" w:cs="Times New Roman"/>
                <w:color w:val="000000"/>
                <w:sz w:val="20"/>
                <w:szCs w:val="20"/>
              </w:rPr>
            </w:pPr>
            <w:r w:rsidRPr="00C71930">
              <w:rPr>
                <w:rFonts w:ascii="Times New Roman" w:eastAsia="Times New Roman" w:hAnsi="Times New Roman" w:cs="Times New Roman"/>
                <w:color w:val="000000"/>
                <w:sz w:val="20"/>
                <w:szCs w:val="20"/>
              </w:rPr>
              <w:t>7.48E-01</w:t>
            </w:r>
          </w:p>
        </w:tc>
        <w:tc>
          <w:tcPr>
            <w:tcW w:w="1240" w:type="dxa"/>
            <w:noWrap/>
            <w:vAlign w:val="center"/>
            <w:hideMark/>
          </w:tcPr>
          <w:p w14:paraId="6C6E3402" w14:textId="77777777" w:rsidR="00C71930" w:rsidRPr="00221296" w:rsidRDefault="00C71930" w:rsidP="00C71930">
            <w:pPr>
              <w:spacing w:after="0" w:line="240" w:lineRule="auto"/>
              <w:jc w:val="center"/>
              <w:rPr>
                <w:rFonts w:ascii="Times New Roman" w:eastAsia="Times New Roman" w:hAnsi="Times New Roman" w:cs="Times New Roman"/>
                <w:color w:val="000000"/>
                <w:sz w:val="20"/>
                <w:szCs w:val="20"/>
              </w:rPr>
            </w:pPr>
            <w:r w:rsidRPr="00221296">
              <w:rPr>
                <w:rFonts w:ascii="Times New Roman" w:eastAsia="Times New Roman" w:hAnsi="Times New Roman" w:cs="Times New Roman"/>
                <w:color w:val="000000"/>
                <w:sz w:val="20"/>
                <w:szCs w:val="20"/>
              </w:rPr>
              <w:t>245</w:t>
            </w:r>
          </w:p>
        </w:tc>
        <w:tc>
          <w:tcPr>
            <w:tcW w:w="960" w:type="dxa"/>
            <w:noWrap/>
            <w:vAlign w:val="center"/>
            <w:hideMark/>
          </w:tcPr>
          <w:p w14:paraId="5ACE2C82" w14:textId="77777777" w:rsidR="00C71930" w:rsidRPr="00221296" w:rsidRDefault="00C71930" w:rsidP="00C71930">
            <w:pPr>
              <w:spacing w:after="0" w:line="240" w:lineRule="auto"/>
              <w:jc w:val="center"/>
              <w:rPr>
                <w:rFonts w:ascii="Times New Roman" w:eastAsia="Times New Roman" w:hAnsi="Times New Roman" w:cs="Times New Roman"/>
                <w:color w:val="000000"/>
                <w:sz w:val="20"/>
                <w:szCs w:val="20"/>
              </w:rPr>
            </w:pPr>
            <w:r w:rsidRPr="00221296">
              <w:rPr>
                <w:rFonts w:ascii="Times New Roman" w:eastAsia="Times New Roman" w:hAnsi="Times New Roman" w:cs="Times New Roman"/>
                <w:color w:val="000000"/>
                <w:sz w:val="20"/>
                <w:szCs w:val="20"/>
              </w:rPr>
              <w:t>32.5</w:t>
            </w:r>
          </w:p>
        </w:tc>
        <w:tc>
          <w:tcPr>
            <w:tcW w:w="1001" w:type="dxa"/>
            <w:tcBorders>
              <w:top w:val="nil"/>
              <w:left w:val="nil"/>
              <w:bottom w:val="nil"/>
              <w:right w:val="single" w:sz="8" w:space="0" w:color="auto"/>
            </w:tcBorders>
            <w:noWrap/>
            <w:vAlign w:val="bottom"/>
            <w:hideMark/>
          </w:tcPr>
          <w:p w14:paraId="328E53C4" w14:textId="72A44C8E" w:rsidR="00C71930" w:rsidRPr="00221296" w:rsidRDefault="00C71930" w:rsidP="00C71930">
            <w:pPr>
              <w:spacing w:after="0" w:line="240" w:lineRule="auto"/>
              <w:jc w:val="center"/>
              <w:rPr>
                <w:rFonts w:ascii="Times New Roman" w:eastAsia="Times New Roman" w:hAnsi="Times New Roman" w:cs="Times New Roman"/>
                <w:color w:val="000000"/>
                <w:sz w:val="20"/>
                <w:szCs w:val="20"/>
              </w:rPr>
            </w:pPr>
            <w:r w:rsidRPr="00C71930">
              <w:rPr>
                <w:rFonts w:ascii="Times New Roman" w:eastAsia="Times New Roman" w:hAnsi="Times New Roman" w:cs="Times New Roman"/>
                <w:color w:val="000000"/>
                <w:sz w:val="20"/>
                <w:szCs w:val="20"/>
              </w:rPr>
              <w:t>1.09E+00</w:t>
            </w:r>
          </w:p>
        </w:tc>
      </w:tr>
      <w:tr w:rsidR="00C71930" w:rsidRPr="00221296" w14:paraId="7A21C317" w14:textId="77777777" w:rsidTr="00C71930">
        <w:trPr>
          <w:trHeight w:val="290"/>
          <w:jc w:val="center"/>
        </w:trPr>
        <w:tc>
          <w:tcPr>
            <w:tcW w:w="960" w:type="dxa"/>
            <w:tcBorders>
              <w:top w:val="nil"/>
              <w:left w:val="single" w:sz="8" w:space="0" w:color="auto"/>
              <w:bottom w:val="nil"/>
              <w:right w:val="single" w:sz="8" w:space="0" w:color="auto"/>
            </w:tcBorders>
            <w:noWrap/>
            <w:vAlign w:val="center"/>
            <w:hideMark/>
          </w:tcPr>
          <w:p w14:paraId="6C01A448" w14:textId="77777777" w:rsidR="00C71930" w:rsidRPr="00221296" w:rsidRDefault="00C71930" w:rsidP="00C71930">
            <w:pPr>
              <w:spacing w:after="0" w:line="240" w:lineRule="auto"/>
              <w:jc w:val="center"/>
              <w:rPr>
                <w:rFonts w:ascii="Times New Roman" w:eastAsia="Times New Roman" w:hAnsi="Times New Roman" w:cs="Times New Roman"/>
                <w:color w:val="000000"/>
                <w:sz w:val="20"/>
                <w:szCs w:val="20"/>
              </w:rPr>
            </w:pPr>
            <w:r w:rsidRPr="00221296">
              <w:rPr>
                <w:rFonts w:ascii="Times New Roman" w:eastAsia="Times New Roman" w:hAnsi="Times New Roman" w:cs="Times New Roman"/>
                <w:color w:val="000000"/>
                <w:sz w:val="20"/>
                <w:szCs w:val="20"/>
              </w:rPr>
              <w:t>450</w:t>
            </w:r>
          </w:p>
        </w:tc>
        <w:tc>
          <w:tcPr>
            <w:tcW w:w="1140" w:type="dxa"/>
            <w:noWrap/>
            <w:vAlign w:val="center"/>
            <w:hideMark/>
          </w:tcPr>
          <w:p w14:paraId="1608603C" w14:textId="77777777" w:rsidR="00C71930" w:rsidRPr="00221296" w:rsidRDefault="00C71930" w:rsidP="00C71930">
            <w:pPr>
              <w:spacing w:after="0" w:line="240" w:lineRule="auto"/>
              <w:jc w:val="center"/>
              <w:rPr>
                <w:rFonts w:ascii="Times New Roman" w:eastAsia="Times New Roman" w:hAnsi="Times New Roman" w:cs="Times New Roman"/>
                <w:color w:val="000000"/>
                <w:sz w:val="20"/>
                <w:szCs w:val="20"/>
              </w:rPr>
            </w:pPr>
            <w:r w:rsidRPr="00221296">
              <w:rPr>
                <w:rFonts w:ascii="Times New Roman" w:eastAsia="Times New Roman" w:hAnsi="Times New Roman" w:cs="Times New Roman"/>
                <w:color w:val="000000"/>
                <w:sz w:val="20"/>
                <w:szCs w:val="20"/>
              </w:rPr>
              <w:t>387</w:t>
            </w:r>
          </w:p>
        </w:tc>
        <w:tc>
          <w:tcPr>
            <w:tcW w:w="960" w:type="dxa"/>
            <w:noWrap/>
            <w:vAlign w:val="center"/>
            <w:hideMark/>
          </w:tcPr>
          <w:p w14:paraId="5A609DDC" w14:textId="77777777" w:rsidR="00C71930" w:rsidRPr="00221296" w:rsidRDefault="00C71930" w:rsidP="00C71930">
            <w:pPr>
              <w:spacing w:after="0" w:line="240" w:lineRule="auto"/>
              <w:jc w:val="center"/>
              <w:rPr>
                <w:rFonts w:ascii="Times New Roman" w:eastAsia="Times New Roman" w:hAnsi="Times New Roman" w:cs="Times New Roman"/>
                <w:color w:val="000000"/>
                <w:sz w:val="20"/>
                <w:szCs w:val="20"/>
              </w:rPr>
            </w:pPr>
            <w:r w:rsidRPr="00221296">
              <w:rPr>
                <w:rFonts w:ascii="Times New Roman" w:eastAsia="Times New Roman" w:hAnsi="Times New Roman" w:cs="Times New Roman"/>
                <w:color w:val="000000"/>
                <w:sz w:val="20"/>
                <w:szCs w:val="20"/>
              </w:rPr>
              <w:t>17</w:t>
            </w:r>
          </w:p>
        </w:tc>
        <w:tc>
          <w:tcPr>
            <w:tcW w:w="1001" w:type="dxa"/>
            <w:tcBorders>
              <w:top w:val="nil"/>
              <w:left w:val="nil"/>
              <w:bottom w:val="nil"/>
              <w:right w:val="single" w:sz="8" w:space="0" w:color="auto"/>
            </w:tcBorders>
            <w:noWrap/>
            <w:vAlign w:val="bottom"/>
            <w:hideMark/>
          </w:tcPr>
          <w:p w14:paraId="4794E660" w14:textId="5F5096B7" w:rsidR="00C71930" w:rsidRPr="00221296" w:rsidRDefault="00C71930" w:rsidP="00C71930">
            <w:pPr>
              <w:spacing w:after="0" w:line="240" w:lineRule="auto"/>
              <w:jc w:val="center"/>
              <w:rPr>
                <w:rFonts w:ascii="Times New Roman" w:eastAsia="Times New Roman" w:hAnsi="Times New Roman" w:cs="Times New Roman"/>
                <w:color w:val="000000"/>
                <w:sz w:val="20"/>
                <w:szCs w:val="20"/>
              </w:rPr>
            </w:pPr>
            <w:r w:rsidRPr="00C71930">
              <w:rPr>
                <w:rFonts w:ascii="Times New Roman" w:eastAsia="Times New Roman" w:hAnsi="Times New Roman" w:cs="Times New Roman"/>
                <w:color w:val="000000"/>
                <w:sz w:val="20"/>
                <w:szCs w:val="20"/>
              </w:rPr>
              <w:t>6.74E-01</w:t>
            </w:r>
          </w:p>
        </w:tc>
        <w:tc>
          <w:tcPr>
            <w:tcW w:w="1240" w:type="dxa"/>
            <w:noWrap/>
            <w:vAlign w:val="center"/>
            <w:hideMark/>
          </w:tcPr>
          <w:p w14:paraId="3656C878" w14:textId="77777777" w:rsidR="00C71930" w:rsidRPr="00221296" w:rsidRDefault="00C71930" w:rsidP="00C71930">
            <w:pPr>
              <w:spacing w:after="0" w:line="240" w:lineRule="auto"/>
              <w:jc w:val="center"/>
              <w:rPr>
                <w:rFonts w:ascii="Times New Roman" w:eastAsia="Times New Roman" w:hAnsi="Times New Roman" w:cs="Times New Roman"/>
                <w:color w:val="000000"/>
                <w:sz w:val="20"/>
                <w:szCs w:val="20"/>
              </w:rPr>
            </w:pPr>
            <w:r w:rsidRPr="00221296">
              <w:rPr>
                <w:rFonts w:ascii="Times New Roman" w:eastAsia="Times New Roman" w:hAnsi="Times New Roman" w:cs="Times New Roman"/>
                <w:color w:val="000000"/>
                <w:sz w:val="20"/>
                <w:szCs w:val="20"/>
              </w:rPr>
              <w:t>380</w:t>
            </w:r>
          </w:p>
        </w:tc>
        <w:tc>
          <w:tcPr>
            <w:tcW w:w="960" w:type="dxa"/>
            <w:noWrap/>
            <w:vAlign w:val="center"/>
            <w:hideMark/>
          </w:tcPr>
          <w:p w14:paraId="3A556408" w14:textId="77777777" w:rsidR="00C71930" w:rsidRPr="00221296" w:rsidRDefault="00C71930" w:rsidP="00C71930">
            <w:pPr>
              <w:spacing w:after="0" w:line="240" w:lineRule="auto"/>
              <w:jc w:val="center"/>
              <w:rPr>
                <w:rFonts w:ascii="Times New Roman" w:eastAsia="Times New Roman" w:hAnsi="Times New Roman" w:cs="Times New Roman"/>
                <w:color w:val="000000"/>
                <w:sz w:val="20"/>
                <w:szCs w:val="20"/>
              </w:rPr>
            </w:pPr>
            <w:r w:rsidRPr="00221296">
              <w:rPr>
                <w:rFonts w:ascii="Times New Roman" w:eastAsia="Times New Roman" w:hAnsi="Times New Roman" w:cs="Times New Roman"/>
                <w:color w:val="000000"/>
                <w:sz w:val="20"/>
                <w:szCs w:val="20"/>
              </w:rPr>
              <w:t>25</w:t>
            </w:r>
          </w:p>
        </w:tc>
        <w:tc>
          <w:tcPr>
            <w:tcW w:w="1001" w:type="dxa"/>
            <w:tcBorders>
              <w:top w:val="nil"/>
              <w:left w:val="nil"/>
              <w:bottom w:val="nil"/>
              <w:right w:val="single" w:sz="8" w:space="0" w:color="auto"/>
            </w:tcBorders>
            <w:noWrap/>
            <w:vAlign w:val="bottom"/>
            <w:hideMark/>
          </w:tcPr>
          <w:p w14:paraId="78EB68D6" w14:textId="111C2482" w:rsidR="00C71930" w:rsidRPr="00221296" w:rsidRDefault="00C71930" w:rsidP="00C71930">
            <w:pPr>
              <w:spacing w:after="0" w:line="240" w:lineRule="auto"/>
              <w:jc w:val="center"/>
              <w:rPr>
                <w:rFonts w:ascii="Times New Roman" w:eastAsia="Times New Roman" w:hAnsi="Times New Roman" w:cs="Times New Roman"/>
                <w:color w:val="000000"/>
                <w:sz w:val="20"/>
                <w:szCs w:val="20"/>
              </w:rPr>
            </w:pPr>
            <w:r w:rsidRPr="00C71930">
              <w:rPr>
                <w:rFonts w:ascii="Times New Roman" w:eastAsia="Times New Roman" w:hAnsi="Times New Roman" w:cs="Times New Roman"/>
                <w:color w:val="000000"/>
                <w:sz w:val="20"/>
                <w:szCs w:val="20"/>
              </w:rPr>
              <w:t>9.97E-01</w:t>
            </w:r>
          </w:p>
        </w:tc>
      </w:tr>
      <w:tr w:rsidR="00C71930" w:rsidRPr="00221296" w14:paraId="218E0415" w14:textId="77777777" w:rsidTr="00C71930">
        <w:trPr>
          <w:trHeight w:val="290"/>
          <w:jc w:val="center"/>
        </w:trPr>
        <w:tc>
          <w:tcPr>
            <w:tcW w:w="960" w:type="dxa"/>
            <w:tcBorders>
              <w:top w:val="nil"/>
              <w:left w:val="single" w:sz="8" w:space="0" w:color="auto"/>
              <w:bottom w:val="nil"/>
              <w:right w:val="single" w:sz="8" w:space="0" w:color="auto"/>
            </w:tcBorders>
            <w:noWrap/>
            <w:vAlign w:val="center"/>
            <w:hideMark/>
          </w:tcPr>
          <w:p w14:paraId="7C46322D" w14:textId="77777777" w:rsidR="00C71930" w:rsidRPr="00221296" w:rsidRDefault="00C71930" w:rsidP="00C71930">
            <w:pPr>
              <w:spacing w:after="0" w:line="240" w:lineRule="auto"/>
              <w:jc w:val="center"/>
              <w:rPr>
                <w:rFonts w:ascii="Times New Roman" w:eastAsia="Times New Roman" w:hAnsi="Times New Roman" w:cs="Times New Roman"/>
                <w:color w:val="000000"/>
                <w:sz w:val="20"/>
                <w:szCs w:val="20"/>
              </w:rPr>
            </w:pPr>
            <w:r w:rsidRPr="00221296">
              <w:rPr>
                <w:rFonts w:ascii="Times New Roman" w:eastAsia="Times New Roman" w:hAnsi="Times New Roman" w:cs="Times New Roman"/>
                <w:color w:val="000000"/>
                <w:sz w:val="20"/>
                <w:szCs w:val="20"/>
              </w:rPr>
              <w:t>595</w:t>
            </w:r>
          </w:p>
        </w:tc>
        <w:tc>
          <w:tcPr>
            <w:tcW w:w="1140" w:type="dxa"/>
            <w:noWrap/>
            <w:vAlign w:val="center"/>
            <w:hideMark/>
          </w:tcPr>
          <w:p w14:paraId="2BFFED0C" w14:textId="77777777" w:rsidR="00C71930" w:rsidRPr="00221296" w:rsidRDefault="00C71930" w:rsidP="00C71930">
            <w:pPr>
              <w:spacing w:after="0" w:line="240" w:lineRule="auto"/>
              <w:jc w:val="center"/>
              <w:rPr>
                <w:rFonts w:ascii="Times New Roman" w:eastAsia="Times New Roman" w:hAnsi="Times New Roman" w:cs="Times New Roman"/>
                <w:color w:val="000000"/>
                <w:sz w:val="20"/>
                <w:szCs w:val="20"/>
              </w:rPr>
            </w:pPr>
            <w:r w:rsidRPr="00221296">
              <w:rPr>
                <w:rFonts w:ascii="Times New Roman" w:eastAsia="Times New Roman" w:hAnsi="Times New Roman" w:cs="Times New Roman"/>
                <w:color w:val="000000"/>
                <w:sz w:val="20"/>
                <w:szCs w:val="20"/>
              </w:rPr>
              <w:t>512</w:t>
            </w:r>
          </w:p>
        </w:tc>
        <w:tc>
          <w:tcPr>
            <w:tcW w:w="960" w:type="dxa"/>
            <w:noWrap/>
            <w:vAlign w:val="center"/>
            <w:hideMark/>
          </w:tcPr>
          <w:p w14:paraId="1435B336" w14:textId="77777777" w:rsidR="00C71930" w:rsidRPr="00221296" w:rsidRDefault="00C71930" w:rsidP="00C71930">
            <w:pPr>
              <w:spacing w:after="0" w:line="240" w:lineRule="auto"/>
              <w:jc w:val="center"/>
              <w:rPr>
                <w:rFonts w:ascii="Times New Roman" w:eastAsia="Times New Roman" w:hAnsi="Times New Roman" w:cs="Times New Roman"/>
                <w:color w:val="000000"/>
                <w:sz w:val="20"/>
                <w:szCs w:val="20"/>
              </w:rPr>
            </w:pPr>
            <w:r w:rsidRPr="00221296">
              <w:rPr>
                <w:rFonts w:ascii="Times New Roman" w:eastAsia="Times New Roman" w:hAnsi="Times New Roman" w:cs="Times New Roman"/>
                <w:color w:val="000000"/>
                <w:sz w:val="20"/>
                <w:szCs w:val="20"/>
              </w:rPr>
              <w:t>13</w:t>
            </w:r>
          </w:p>
        </w:tc>
        <w:tc>
          <w:tcPr>
            <w:tcW w:w="1001" w:type="dxa"/>
            <w:tcBorders>
              <w:top w:val="nil"/>
              <w:left w:val="nil"/>
              <w:bottom w:val="nil"/>
              <w:right w:val="single" w:sz="8" w:space="0" w:color="auto"/>
            </w:tcBorders>
            <w:noWrap/>
            <w:vAlign w:val="bottom"/>
            <w:hideMark/>
          </w:tcPr>
          <w:p w14:paraId="6B28EDE4" w14:textId="35108DB5" w:rsidR="00C71930" w:rsidRPr="00221296" w:rsidRDefault="00C71930" w:rsidP="00C71930">
            <w:pPr>
              <w:spacing w:after="0" w:line="240" w:lineRule="auto"/>
              <w:jc w:val="center"/>
              <w:rPr>
                <w:rFonts w:ascii="Times New Roman" w:eastAsia="Times New Roman" w:hAnsi="Times New Roman" w:cs="Times New Roman"/>
                <w:color w:val="000000"/>
                <w:sz w:val="20"/>
                <w:szCs w:val="20"/>
              </w:rPr>
            </w:pPr>
            <w:r w:rsidRPr="00C71930">
              <w:rPr>
                <w:rFonts w:ascii="Times New Roman" w:eastAsia="Times New Roman" w:hAnsi="Times New Roman" w:cs="Times New Roman"/>
                <w:color w:val="000000"/>
                <w:sz w:val="20"/>
                <w:szCs w:val="20"/>
              </w:rPr>
              <w:t>5.21E-01</w:t>
            </w:r>
          </w:p>
        </w:tc>
        <w:tc>
          <w:tcPr>
            <w:tcW w:w="1240" w:type="dxa"/>
            <w:noWrap/>
            <w:vAlign w:val="center"/>
            <w:hideMark/>
          </w:tcPr>
          <w:p w14:paraId="1C3B246A" w14:textId="77777777" w:rsidR="00C71930" w:rsidRPr="00221296" w:rsidRDefault="00C71930" w:rsidP="00C71930">
            <w:pPr>
              <w:spacing w:after="0" w:line="240" w:lineRule="auto"/>
              <w:jc w:val="center"/>
              <w:rPr>
                <w:rFonts w:ascii="Times New Roman" w:eastAsia="Times New Roman" w:hAnsi="Times New Roman" w:cs="Times New Roman"/>
                <w:color w:val="000000"/>
                <w:sz w:val="20"/>
                <w:szCs w:val="20"/>
              </w:rPr>
            </w:pPr>
            <w:r w:rsidRPr="00221296">
              <w:rPr>
                <w:rFonts w:ascii="Times New Roman" w:eastAsia="Times New Roman" w:hAnsi="Times New Roman" w:cs="Times New Roman"/>
                <w:color w:val="000000"/>
                <w:sz w:val="20"/>
                <w:szCs w:val="20"/>
              </w:rPr>
              <w:t>525</w:t>
            </w:r>
          </w:p>
        </w:tc>
        <w:tc>
          <w:tcPr>
            <w:tcW w:w="960" w:type="dxa"/>
            <w:noWrap/>
            <w:vAlign w:val="center"/>
            <w:hideMark/>
          </w:tcPr>
          <w:p w14:paraId="23F0AF3B" w14:textId="77777777" w:rsidR="00C71930" w:rsidRPr="00221296" w:rsidRDefault="00C71930" w:rsidP="00C71930">
            <w:pPr>
              <w:spacing w:after="0" w:line="240" w:lineRule="auto"/>
              <w:jc w:val="center"/>
              <w:rPr>
                <w:rFonts w:ascii="Times New Roman" w:eastAsia="Times New Roman" w:hAnsi="Times New Roman" w:cs="Times New Roman"/>
                <w:color w:val="000000"/>
                <w:sz w:val="20"/>
                <w:szCs w:val="20"/>
              </w:rPr>
            </w:pPr>
            <w:r w:rsidRPr="00221296">
              <w:rPr>
                <w:rFonts w:ascii="Times New Roman" w:eastAsia="Times New Roman" w:hAnsi="Times New Roman" w:cs="Times New Roman"/>
                <w:color w:val="000000"/>
                <w:sz w:val="20"/>
                <w:szCs w:val="20"/>
              </w:rPr>
              <w:t>20.6</w:t>
            </w:r>
          </w:p>
        </w:tc>
        <w:tc>
          <w:tcPr>
            <w:tcW w:w="1001" w:type="dxa"/>
            <w:tcBorders>
              <w:top w:val="nil"/>
              <w:left w:val="nil"/>
              <w:bottom w:val="nil"/>
              <w:right w:val="single" w:sz="8" w:space="0" w:color="auto"/>
            </w:tcBorders>
            <w:noWrap/>
            <w:vAlign w:val="bottom"/>
            <w:hideMark/>
          </w:tcPr>
          <w:p w14:paraId="637F312A" w14:textId="500AD189" w:rsidR="00C71930" w:rsidRPr="00221296" w:rsidRDefault="00C71930" w:rsidP="00C71930">
            <w:pPr>
              <w:spacing w:after="0" w:line="240" w:lineRule="auto"/>
              <w:jc w:val="center"/>
              <w:rPr>
                <w:rFonts w:ascii="Times New Roman" w:eastAsia="Times New Roman" w:hAnsi="Times New Roman" w:cs="Times New Roman"/>
                <w:color w:val="000000"/>
                <w:sz w:val="20"/>
                <w:szCs w:val="20"/>
              </w:rPr>
            </w:pPr>
            <w:r w:rsidRPr="00C71930">
              <w:rPr>
                <w:rFonts w:ascii="Times New Roman" w:eastAsia="Times New Roman" w:hAnsi="Times New Roman" w:cs="Times New Roman"/>
                <w:color w:val="000000"/>
                <w:sz w:val="20"/>
                <w:szCs w:val="20"/>
              </w:rPr>
              <w:t>9.36E-01</w:t>
            </w:r>
          </w:p>
        </w:tc>
      </w:tr>
      <w:tr w:rsidR="00C71930" w:rsidRPr="00221296" w14:paraId="576B95F5" w14:textId="77777777" w:rsidTr="00C71930">
        <w:trPr>
          <w:trHeight w:val="290"/>
          <w:jc w:val="center"/>
        </w:trPr>
        <w:tc>
          <w:tcPr>
            <w:tcW w:w="960" w:type="dxa"/>
            <w:tcBorders>
              <w:top w:val="nil"/>
              <w:left w:val="single" w:sz="8" w:space="0" w:color="auto"/>
              <w:bottom w:val="nil"/>
              <w:right w:val="single" w:sz="8" w:space="0" w:color="auto"/>
            </w:tcBorders>
            <w:noWrap/>
            <w:vAlign w:val="center"/>
            <w:hideMark/>
          </w:tcPr>
          <w:p w14:paraId="603F5BB7" w14:textId="77777777" w:rsidR="00C71930" w:rsidRPr="00221296" w:rsidRDefault="00C71930" w:rsidP="00C71930">
            <w:pPr>
              <w:spacing w:after="0" w:line="240" w:lineRule="auto"/>
              <w:jc w:val="center"/>
              <w:rPr>
                <w:rFonts w:ascii="Times New Roman" w:eastAsia="Times New Roman" w:hAnsi="Times New Roman" w:cs="Times New Roman"/>
                <w:color w:val="000000"/>
                <w:sz w:val="20"/>
                <w:szCs w:val="20"/>
              </w:rPr>
            </w:pPr>
            <w:r w:rsidRPr="00221296">
              <w:rPr>
                <w:rFonts w:ascii="Times New Roman" w:eastAsia="Times New Roman" w:hAnsi="Times New Roman" w:cs="Times New Roman"/>
                <w:color w:val="000000"/>
                <w:sz w:val="20"/>
                <w:szCs w:val="20"/>
              </w:rPr>
              <w:t>775</w:t>
            </w:r>
          </w:p>
        </w:tc>
        <w:tc>
          <w:tcPr>
            <w:tcW w:w="1140" w:type="dxa"/>
            <w:noWrap/>
            <w:vAlign w:val="center"/>
            <w:hideMark/>
          </w:tcPr>
          <w:p w14:paraId="79AE5D42" w14:textId="77777777" w:rsidR="00C71930" w:rsidRPr="00221296" w:rsidRDefault="00C71930" w:rsidP="00C71930">
            <w:pPr>
              <w:spacing w:after="0" w:line="240" w:lineRule="auto"/>
              <w:jc w:val="center"/>
              <w:rPr>
                <w:rFonts w:ascii="Times New Roman" w:eastAsia="Times New Roman" w:hAnsi="Times New Roman" w:cs="Times New Roman"/>
                <w:color w:val="000000"/>
                <w:sz w:val="20"/>
                <w:szCs w:val="20"/>
              </w:rPr>
            </w:pPr>
            <w:r w:rsidRPr="00221296">
              <w:rPr>
                <w:rFonts w:ascii="Times New Roman" w:eastAsia="Times New Roman" w:hAnsi="Times New Roman" w:cs="Times New Roman"/>
                <w:color w:val="000000"/>
                <w:sz w:val="20"/>
                <w:szCs w:val="20"/>
              </w:rPr>
              <w:t>667</w:t>
            </w:r>
          </w:p>
        </w:tc>
        <w:tc>
          <w:tcPr>
            <w:tcW w:w="960" w:type="dxa"/>
            <w:noWrap/>
            <w:vAlign w:val="center"/>
            <w:hideMark/>
          </w:tcPr>
          <w:p w14:paraId="313CAEC1" w14:textId="77777777" w:rsidR="00C71930" w:rsidRPr="00221296" w:rsidRDefault="00C71930" w:rsidP="00C71930">
            <w:pPr>
              <w:spacing w:after="0" w:line="240" w:lineRule="auto"/>
              <w:jc w:val="center"/>
              <w:rPr>
                <w:rFonts w:ascii="Times New Roman" w:eastAsia="Times New Roman" w:hAnsi="Times New Roman" w:cs="Times New Roman"/>
                <w:color w:val="000000"/>
                <w:sz w:val="20"/>
                <w:szCs w:val="20"/>
              </w:rPr>
            </w:pPr>
            <w:r w:rsidRPr="00221296">
              <w:rPr>
                <w:rFonts w:ascii="Times New Roman" w:eastAsia="Times New Roman" w:hAnsi="Times New Roman" w:cs="Times New Roman"/>
                <w:color w:val="000000"/>
                <w:sz w:val="20"/>
                <w:szCs w:val="20"/>
              </w:rPr>
              <w:t>12</w:t>
            </w:r>
          </w:p>
        </w:tc>
        <w:tc>
          <w:tcPr>
            <w:tcW w:w="1001" w:type="dxa"/>
            <w:tcBorders>
              <w:top w:val="nil"/>
              <w:left w:val="nil"/>
              <w:bottom w:val="nil"/>
              <w:right w:val="single" w:sz="8" w:space="0" w:color="auto"/>
            </w:tcBorders>
            <w:noWrap/>
            <w:vAlign w:val="bottom"/>
            <w:hideMark/>
          </w:tcPr>
          <w:p w14:paraId="0008ECAC" w14:textId="7C6EE61F" w:rsidR="00C71930" w:rsidRPr="00221296" w:rsidRDefault="00C71930" w:rsidP="00C71930">
            <w:pPr>
              <w:spacing w:after="0" w:line="240" w:lineRule="auto"/>
              <w:jc w:val="center"/>
              <w:rPr>
                <w:rFonts w:ascii="Times New Roman" w:eastAsia="Times New Roman" w:hAnsi="Times New Roman" w:cs="Times New Roman"/>
                <w:color w:val="000000"/>
                <w:sz w:val="20"/>
                <w:szCs w:val="20"/>
              </w:rPr>
            </w:pPr>
            <w:r w:rsidRPr="00C71930">
              <w:rPr>
                <w:rFonts w:ascii="Times New Roman" w:eastAsia="Times New Roman" w:hAnsi="Times New Roman" w:cs="Times New Roman"/>
                <w:color w:val="000000"/>
                <w:sz w:val="20"/>
                <w:szCs w:val="20"/>
              </w:rPr>
              <w:t>5.79E-01</w:t>
            </w:r>
          </w:p>
        </w:tc>
        <w:tc>
          <w:tcPr>
            <w:tcW w:w="1240" w:type="dxa"/>
            <w:noWrap/>
            <w:vAlign w:val="center"/>
            <w:hideMark/>
          </w:tcPr>
          <w:p w14:paraId="716C2BB1" w14:textId="77777777" w:rsidR="00C71930" w:rsidRPr="00221296" w:rsidRDefault="00C71930" w:rsidP="00C71930">
            <w:pPr>
              <w:spacing w:after="0" w:line="240" w:lineRule="auto"/>
              <w:jc w:val="center"/>
              <w:rPr>
                <w:rFonts w:ascii="Times New Roman" w:eastAsia="Times New Roman" w:hAnsi="Times New Roman" w:cs="Times New Roman"/>
                <w:color w:val="000000"/>
                <w:sz w:val="20"/>
                <w:szCs w:val="20"/>
              </w:rPr>
            </w:pPr>
            <w:r w:rsidRPr="00221296">
              <w:rPr>
                <w:rFonts w:ascii="Times New Roman" w:eastAsia="Times New Roman" w:hAnsi="Times New Roman" w:cs="Times New Roman"/>
                <w:color w:val="000000"/>
                <w:sz w:val="20"/>
                <w:szCs w:val="20"/>
              </w:rPr>
              <w:t>660</w:t>
            </w:r>
          </w:p>
        </w:tc>
        <w:tc>
          <w:tcPr>
            <w:tcW w:w="960" w:type="dxa"/>
            <w:noWrap/>
            <w:vAlign w:val="center"/>
            <w:hideMark/>
          </w:tcPr>
          <w:p w14:paraId="5DD521C2" w14:textId="77777777" w:rsidR="00C71930" w:rsidRPr="00221296" w:rsidRDefault="00C71930" w:rsidP="00C71930">
            <w:pPr>
              <w:spacing w:after="0" w:line="240" w:lineRule="auto"/>
              <w:jc w:val="center"/>
              <w:rPr>
                <w:rFonts w:ascii="Times New Roman" w:eastAsia="Times New Roman" w:hAnsi="Times New Roman" w:cs="Times New Roman"/>
                <w:color w:val="000000"/>
                <w:sz w:val="20"/>
                <w:szCs w:val="20"/>
              </w:rPr>
            </w:pPr>
            <w:r w:rsidRPr="00221296">
              <w:rPr>
                <w:rFonts w:ascii="Times New Roman" w:eastAsia="Times New Roman" w:hAnsi="Times New Roman" w:cs="Times New Roman"/>
                <w:color w:val="000000"/>
                <w:sz w:val="20"/>
                <w:szCs w:val="20"/>
              </w:rPr>
              <w:t>18.6</w:t>
            </w:r>
          </w:p>
        </w:tc>
        <w:tc>
          <w:tcPr>
            <w:tcW w:w="1001" w:type="dxa"/>
            <w:tcBorders>
              <w:top w:val="nil"/>
              <w:left w:val="nil"/>
              <w:bottom w:val="nil"/>
              <w:right w:val="single" w:sz="8" w:space="0" w:color="auto"/>
            </w:tcBorders>
            <w:noWrap/>
            <w:vAlign w:val="bottom"/>
            <w:hideMark/>
          </w:tcPr>
          <w:p w14:paraId="547CEBB6" w14:textId="2D22579B" w:rsidR="00C71930" w:rsidRPr="00221296" w:rsidRDefault="00C71930" w:rsidP="00C71930">
            <w:pPr>
              <w:spacing w:after="0" w:line="240" w:lineRule="auto"/>
              <w:jc w:val="center"/>
              <w:rPr>
                <w:rFonts w:ascii="Times New Roman" w:eastAsia="Times New Roman" w:hAnsi="Times New Roman" w:cs="Times New Roman"/>
                <w:color w:val="000000"/>
                <w:sz w:val="20"/>
                <w:szCs w:val="20"/>
              </w:rPr>
            </w:pPr>
            <w:r w:rsidRPr="00C71930">
              <w:rPr>
                <w:rFonts w:ascii="Times New Roman" w:eastAsia="Times New Roman" w:hAnsi="Times New Roman" w:cs="Times New Roman"/>
                <w:color w:val="000000"/>
                <w:sz w:val="20"/>
                <w:szCs w:val="20"/>
              </w:rPr>
              <w:t>9.59E-01</w:t>
            </w:r>
          </w:p>
        </w:tc>
      </w:tr>
      <w:tr w:rsidR="00C71930" w:rsidRPr="00221296" w14:paraId="24CB60BD" w14:textId="77777777" w:rsidTr="00C71930">
        <w:trPr>
          <w:trHeight w:val="300"/>
          <w:jc w:val="center"/>
        </w:trPr>
        <w:tc>
          <w:tcPr>
            <w:tcW w:w="960" w:type="dxa"/>
            <w:tcBorders>
              <w:top w:val="nil"/>
              <w:left w:val="single" w:sz="8" w:space="0" w:color="auto"/>
              <w:bottom w:val="nil"/>
              <w:right w:val="single" w:sz="8" w:space="0" w:color="auto"/>
            </w:tcBorders>
            <w:noWrap/>
            <w:vAlign w:val="center"/>
            <w:hideMark/>
          </w:tcPr>
          <w:p w14:paraId="5564C6F9" w14:textId="77777777" w:rsidR="00C71930" w:rsidRPr="00221296" w:rsidRDefault="00C71930" w:rsidP="00C71930">
            <w:pPr>
              <w:spacing w:after="0" w:line="240" w:lineRule="auto"/>
              <w:jc w:val="center"/>
              <w:rPr>
                <w:rFonts w:ascii="Times New Roman" w:eastAsia="Times New Roman" w:hAnsi="Times New Roman" w:cs="Times New Roman"/>
                <w:color w:val="000000"/>
                <w:sz w:val="20"/>
                <w:szCs w:val="20"/>
              </w:rPr>
            </w:pPr>
            <w:r w:rsidRPr="00221296">
              <w:rPr>
                <w:rFonts w:ascii="Times New Roman" w:eastAsia="Times New Roman" w:hAnsi="Times New Roman" w:cs="Times New Roman"/>
                <w:color w:val="000000"/>
                <w:sz w:val="20"/>
                <w:szCs w:val="20"/>
              </w:rPr>
              <w:t>920</w:t>
            </w:r>
          </w:p>
        </w:tc>
        <w:tc>
          <w:tcPr>
            <w:tcW w:w="1140" w:type="dxa"/>
            <w:noWrap/>
            <w:vAlign w:val="center"/>
            <w:hideMark/>
          </w:tcPr>
          <w:p w14:paraId="163218AC" w14:textId="77777777" w:rsidR="00C71930" w:rsidRPr="00221296" w:rsidRDefault="00C71930" w:rsidP="00C71930">
            <w:pPr>
              <w:spacing w:after="0" w:line="240" w:lineRule="auto"/>
              <w:jc w:val="center"/>
              <w:rPr>
                <w:rFonts w:ascii="Times New Roman" w:eastAsia="Times New Roman" w:hAnsi="Times New Roman" w:cs="Times New Roman"/>
                <w:color w:val="000000"/>
                <w:sz w:val="20"/>
                <w:szCs w:val="20"/>
              </w:rPr>
            </w:pPr>
            <w:r w:rsidRPr="00221296">
              <w:rPr>
                <w:rFonts w:ascii="Times New Roman" w:eastAsia="Times New Roman" w:hAnsi="Times New Roman" w:cs="Times New Roman"/>
                <w:color w:val="000000"/>
                <w:sz w:val="20"/>
                <w:szCs w:val="20"/>
              </w:rPr>
              <w:t>814</w:t>
            </w:r>
          </w:p>
        </w:tc>
        <w:tc>
          <w:tcPr>
            <w:tcW w:w="960" w:type="dxa"/>
            <w:noWrap/>
            <w:vAlign w:val="center"/>
            <w:hideMark/>
          </w:tcPr>
          <w:p w14:paraId="1AE94CA3" w14:textId="77777777" w:rsidR="00C71930" w:rsidRPr="00221296" w:rsidRDefault="00C71930" w:rsidP="00C71930">
            <w:pPr>
              <w:spacing w:after="0" w:line="240" w:lineRule="auto"/>
              <w:jc w:val="center"/>
              <w:rPr>
                <w:rFonts w:ascii="Times New Roman" w:eastAsia="Times New Roman" w:hAnsi="Times New Roman" w:cs="Times New Roman"/>
                <w:color w:val="000000"/>
                <w:sz w:val="20"/>
                <w:szCs w:val="20"/>
              </w:rPr>
            </w:pPr>
            <w:r w:rsidRPr="00221296">
              <w:rPr>
                <w:rFonts w:ascii="Times New Roman" w:eastAsia="Times New Roman" w:hAnsi="Times New Roman" w:cs="Times New Roman"/>
                <w:color w:val="000000"/>
                <w:sz w:val="20"/>
                <w:szCs w:val="20"/>
              </w:rPr>
              <w:t>12</w:t>
            </w:r>
          </w:p>
        </w:tc>
        <w:tc>
          <w:tcPr>
            <w:tcW w:w="1001" w:type="dxa"/>
            <w:tcBorders>
              <w:top w:val="nil"/>
              <w:left w:val="nil"/>
              <w:bottom w:val="nil"/>
              <w:right w:val="single" w:sz="8" w:space="0" w:color="auto"/>
            </w:tcBorders>
            <w:noWrap/>
            <w:vAlign w:val="bottom"/>
            <w:hideMark/>
          </w:tcPr>
          <w:p w14:paraId="032DCE01" w14:textId="3A062380" w:rsidR="00C71930" w:rsidRPr="00221296" w:rsidRDefault="00C71930" w:rsidP="00C71930">
            <w:pPr>
              <w:spacing w:after="0" w:line="240" w:lineRule="auto"/>
              <w:jc w:val="center"/>
              <w:rPr>
                <w:rFonts w:ascii="Times New Roman" w:eastAsia="Times New Roman" w:hAnsi="Times New Roman" w:cs="Times New Roman"/>
                <w:color w:val="000000"/>
                <w:sz w:val="20"/>
                <w:szCs w:val="20"/>
              </w:rPr>
            </w:pPr>
            <w:r w:rsidRPr="00C71930">
              <w:rPr>
                <w:rFonts w:ascii="Times New Roman" w:eastAsia="Times New Roman" w:hAnsi="Times New Roman" w:cs="Times New Roman"/>
                <w:color w:val="000000"/>
                <w:sz w:val="20"/>
                <w:szCs w:val="20"/>
              </w:rPr>
              <w:t>7.07E-01</w:t>
            </w:r>
          </w:p>
        </w:tc>
        <w:tc>
          <w:tcPr>
            <w:tcW w:w="1240" w:type="dxa"/>
            <w:noWrap/>
            <w:vAlign w:val="center"/>
            <w:hideMark/>
          </w:tcPr>
          <w:p w14:paraId="0F44A61A" w14:textId="77777777" w:rsidR="00C71930" w:rsidRPr="00221296" w:rsidRDefault="00C71930" w:rsidP="00C71930">
            <w:pPr>
              <w:spacing w:after="0" w:line="240" w:lineRule="auto"/>
              <w:jc w:val="center"/>
              <w:rPr>
                <w:rFonts w:ascii="Times New Roman" w:eastAsia="Times New Roman" w:hAnsi="Times New Roman" w:cs="Times New Roman"/>
                <w:color w:val="000000"/>
                <w:sz w:val="20"/>
                <w:szCs w:val="20"/>
              </w:rPr>
            </w:pPr>
            <w:r w:rsidRPr="00221296">
              <w:rPr>
                <w:rFonts w:ascii="Times New Roman" w:eastAsia="Times New Roman" w:hAnsi="Times New Roman" w:cs="Times New Roman"/>
                <w:color w:val="000000"/>
                <w:sz w:val="20"/>
                <w:szCs w:val="20"/>
              </w:rPr>
              <w:t>790</w:t>
            </w:r>
          </w:p>
        </w:tc>
        <w:tc>
          <w:tcPr>
            <w:tcW w:w="960" w:type="dxa"/>
            <w:noWrap/>
            <w:vAlign w:val="center"/>
            <w:hideMark/>
          </w:tcPr>
          <w:p w14:paraId="57A4ED97" w14:textId="77777777" w:rsidR="00C71930" w:rsidRPr="00221296" w:rsidRDefault="00C71930" w:rsidP="00C71930">
            <w:pPr>
              <w:spacing w:after="0" w:line="240" w:lineRule="auto"/>
              <w:jc w:val="center"/>
              <w:rPr>
                <w:rFonts w:ascii="Times New Roman" w:eastAsia="Times New Roman" w:hAnsi="Times New Roman" w:cs="Times New Roman"/>
                <w:color w:val="000000"/>
                <w:sz w:val="20"/>
                <w:szCs w:val="20"/>
              </w:rPr>
            </w:pPr>
            <w:r w:rsidRPr="00221296">
              <w:rPr>
                <w:rFonts w:ascii="Times New Roman" w:eastAsia="Times New Roman" w:hAnsi="Times New Roman" w:cs="Times New Roman"/>
                <w:color w:val="000000"/>
                <w:sz w:val="20"/>
                <w:szCs w:val="20"/>
              </w:rPr>
              <w:t>17.8</w:t>
            </w:r>
          </w:p>
        </w:tc>
        <w:tc>
          <w:tcPr>
            <w:tcW w:w="1001" w:type="dxa"/>
            <w:tcBorders>
              <w:top w:val="nil"/>
              <w:left w:val="nil"/>
              <w:bottom w:val="nil"/>
              <w:right w:val="single" w:sz="8" w:space="0" w:color="auto"/>
            </w:tcBorders>
            <w:noWrap/>
            <w:vAlign w:val="bottom"/>
            <w:hideMark/>
          </w:tcPr>
          <w:p w14:paraId="6D3BA8E6" w14:textId="0368ACB9" w:rsidR="00C71930" w:rsidRPr="00221296" w:rsidRDefault="00C71930" w:rsidP="00C71930">
            <w:pPr>
              <w:spacing w:after="0" w:line="240" w:lineRule="auto"/>
              <w:jc w:val="center"/>
              <w:rPr>
                <w:rFonts w:ascii="Times New Roman" w:eastAsia="Times New Roman" w:hAnsi="Times New Roman" w:cs="Times New Roman"/>
                <w:color w:val="000000"/>
                <w:sz w:val="20"/>
                <w:szCs w:val="20"/>
              </w:rPr>
            </w:pPr>
            <w:r w:rsidRPr="00C71930">
              <w:rPr>
                <w:rFonts w:ascii="Times New Roman" w:eastAsia="Times New Roman" w:hAnsi="Times New Roman" w:cs="Times New Roman"/>
                <w:color w:val="000000"/>
                <w:sz w:val="20"/>
                <w:szCs w:val="20"/>
              </w:rPr>
              <w:t>1.05E+00</w:t>
            </w:r>
          </w:p>
        </w:tc>
      </w:tr>
      <w:tr w:rsidR="00C71930" w:rsidRPr="00221296" w14:paraId="1317DA0F" w14:textId="77777777" w:rsidTr="00C71930">
        <w:trPr>
          <w:trHeight w:val="300"/>
          <w:jc w:val="center"/>
        </w:trPr>
        <w:tc>
          <w:tcPr>
            <w:tcW w:w="960" w:type="dxa"/>
            <w:tcBorders>
              <w:top w:val="nil"/>
              <w:left w:val="single" w:sz="8" w:space="0" w:color="auto"/>
              <w:bottom w:val="single" w:sz="8" w:space="0" w:color="auto"/>
              <w:right w:val="single" w:sz="8" w:space="0" w:color="auto"/>
            </w:tcBorders>
            <w:noWrap/>
            <w:vAlign w:val="center"/>
            <w:hideMark/>
          </w:tcPr>
          <w:p w14:paraId="294AFCC4" w14:textId="77777777" w:rsidR="00C71930" w:rsidRPr="00221296" w:rsidRDefault="00C71930" w:rsidP="00C71930">
            <w:pPr>
              <w:spacing w:after="0" w:line="240" w:lineRule="auto"/>
              <w:jc w:val="center"/>
              <w:rPr>
                <w:rFonts w:ascii="Times New Roman" w:eastAsia="Times New Roman" w:hAnsi="Times New Roman" w:cs="Times New Roman"/>
                <w:color w:val="000000"/>
                <w:sz w:val="20"/>
                <w:szCs w:val="20"/>
              </w:rPr>
            </w:pPr>
            <w:r w:rsidRPr="00221296">
              <w:rPr>
                <w:rFonts w:ascii="Times New Roman" w:eastAsia="Times New Roman" w:hAnsi="Times New Roman" w:cs="Times New Roman"/>
                <w:color w:val="000000"/>
                <w:sz w:val="20"/>
                <w:szCs w:val="20"/>
              </w:rPr>
              <w:lastRenderedPageBreak/>
              <w:t>1075</w:t>
            </w:r>
          </w:p>
        </w:tc>
        <w:tc>
          <w:tcPr>
            <w:tcW w:w="1140" w:type="dxa"/>
            <w:tcBorders>
              <w:top w:val="nil"/>
              <w:left w:val="nil"/>
              <w:bottom w:val="single" w:sz="8" w:space="0" w:color="auto"/>
              <w:right w:val="nil"/>
            </w:tcBorders>
            <w:noWrap/>
            <w:vAlign w:val="center"/>
            <w:hideMark/>
          </w:tcPr>
          <w:p w14:paraId="3CCFB755" w14:textId="77777777" w:rsidR="00C71930" w:rsidRPr="00221296" w:rsidRDefault="00C71930" w:rsidP="00C71930">
            <w:pPr>
              <w:spacing w:after="0" w:line="240" w:lineRule="auto"/>
              <w:jc w:val="center"/>
              <w:rPr>
                <w:rFonts w:ascii="Times New Roman" w:eastAsia="Times New Roman" w:hAnsi="Times New Roman" w:cs="Times New Roman"/>
                <w:color w:val="000000"/>
                <w:sz w:val="20"/>
                <w:szCs w:val="20"/>
              </w:rPr>
            </w:pPr>
            <w:r w:rsidRPr="00221296">
              <w:rPr>
                <w:rFonts w:ascii="Times New Roman" w:eastAsia="Times New Roman" w:hAnsi="Times New Roman" w:cs="Times New Roman"/>
                <w:color w:val="000000"/>
                <w:sz w:val="20"/>
                <w:szCs w:val="20"/>
              </w:rPr>
              <w:t>944</w:t>
            </w:r>
          </w:p>
        </w:tc>
        <w:tc>
          <w:tcPr>
            <w:tcW w:w="960" w:type="dxa"/>
            <w:tcBorders>
              <w:top w:val="nil"/>
              <w:left w:val="nil"/>
              <w:bottom w:val="single" w:sz="8" w:space="0" w:color="auto"/>
              <w:right w:val="nil"/>
            </w:tcBorders>
            <w:noWrap/>
            <w:vAlign w:val="center"/>
            <w:hideMark/>
          </w:tcPr>
          <w:p w14:paraId="07B90057" w14:textId="77777777" w:rsidR="00C71930" w:rsidRPr="00221296" w:rsidRDefault="00C71930" w:rsidP="00C71930">
            <w:pPr>
              <w:spacing w:after="0" w:line="240" w:lineRule="auto"/>
              <w:jc w:val="center"/>
              <w:rPr>
                <w:rFonts w:ascii="Times New Roman" w:eastAsia="Times New Roman" w:hAnsi="Times New Roman" w:cs="Times New Roman"/>
                <w:color w:val="000000"/>
                <w:sz w:val="20"/>
                <w:szCs w:val="20"/>
              </w:rPr>
            </w:pPr>
            <w:r w:rsidRPr="00221296">
              <w:rPr>
                <w:rFonts w:ascii="Times New Roman" w:eastAsia="Times New Roman" w:hAnsi="Times New Roman" w:cs="Times New Roman"/>
                <w:color w:val="000000"/>
                <w:sz w:val="20"/>
                <w:szCs w:val="20"/>
              </w:rPr>
              <w:t>11</w:t>
            </w:r>
          </w:p>
        </w:tc>
        <w:tc>
          <w:tcPr>
            <w:tcW w:w="1001" w:type="dxa"/>
            <w:tcBorders>
              <w:top w:val="nil"/>
              <w:left w:val="nil"/>
              <w:bottom w:val="single" w:sz="8" w:space="0" w:color="auto"/>
              <w:right w:val="single" w:sz="8" w:space="0" w:color="auto"/>
            </w:tcBorders>
            <w:noWrap/>
            <w:vAlign w:val="bottom"/>
            <w:hideMark/>
          </w:tcPr>
          <w:p w14:paraId="5F4EAF85" w14:textId="6A2AE30F" w:rsidR="00C71930" w:rsidRPr="00221296" w:rsidRDefault="00C71930" w:rsidP="00C71930">
            <w:pPr>
              <w:spacing w:after="0" w:line="240" w:lineRule="auto"/>
              <w:jc w:val="center"/>
              <w:rPr>
                <w:rFonts w:ascii="Times New Roman" w:eastAsia="Times New Roman" w:hAnsi="Times New Roman" w:cs="Times New Roman"/>
                <w:color w:val="000000"/>
                <w:sz w:val="20"/>
                <w:szCs w:val="20"/>
              </w:rPr>
            </w:pPr>
            <w:r w:rsidRPr="00C71930">
              <w:rPr>
                <w:rFonts w:ascii="Times New Roman" w:eastAsia="Times New Roman" w:hAnsi="Times New Roman" w:cs="Times New Roman"/>
                <w:color w:val="000000"/>
                <w:sz w:val="20"/>
                <w:szCs w:val="20"/>
              </w:rPr>
              <w:t>6.89E-01</w:t>
            </w:r>
          </w:p>
        </w:tc>
        <w:tc>
          <w:tcPr>
            <w:tcW w:w="1240" w:type="dxa"/>
            <w:tcBorders>
              <w:top w:val="nil"/>
              <w:left w:val="nil"/>
              <w:bottom w:val="single" w:sz="8" w:space="0" w:color="auto"/>
              <w:right w:val="nil"/>
            </w:tcBorders>
            <w:noWrap/>
            <w:vAlign w:val="center"/>
            <w:hideMark/>
          </w:tcPr>
          <w:p w14:paraId="68B057B5" w14:textId="77777777" w:rsidR="00C71930" w:rsidRPr="00221296" w:rsidRDefault="00C71930" w:rsidP="00C71930">
            <w:pPr>
              <w:spacing w:after="0" w:line="240" w:lineRule="auto"/>
              <w:jc w:val="center"/>
              <w:rPr>
                <w:rFonts w:ascii="Times New Roman" w:eastAsia="Times New Roman" w:hAnsi="Times New Roman" w:cs="Times New Roman"/>
                <w:color w:val="000000"/>
                <w:sz w:val="20"/>
                <w:szCs w:val="20"/>
              </w:rPr>
            </w:pPr>
            <w:r w:rsidRPr="00221296">
              <w:rPr>
                <w:rFonts w:ascii="Times New Roman" w:eastAsia="Times New Roman" w:hAnsi="Times New Roman" w:cs="Times New Roman"/>
                <w:color w:val="000000"/>
                <w:sz w:val="20"/>
                <w:szCs w:val="20"/>
              </w:rPr>
              <w:t>930</w:t>
            </w:r>
          </w:p>
        </w:tc>
        <w:tc>
          <w:tcPr>
            <w:tcW w:w="960" w:type="dxa"/>
            <w:tcBorders>
              <w:top w:val="nil"/>
              <w:left w:val="nil"/>
              <w:bottom w:val="single" w:sz="8" w:space="0" w:color="auto"/>
              <w:right w:val="nil"/>
            </w:tcBorders>
            <w:noWrap/>
            <w:vAlign w:val="center"/>
            <w:hideMark/>
          </w:tcPr>
          <w:p w14:paraId="5021A527" w14:textId="77777777" w:rsidR="00C71930" w:rsidRPr="00221296" w:rsidRDefault="00C71930" w:rsidP="00C71930">
            <w:pPr>
              <w:spacing w:after="0" w:line="240" w:lineRule="auto"/>
              <w:jc w:val="center"/>
              <w:rPr>
                <w:rFonts w:ascii="Times New Roman" w:eastAsia="Times New Roman" w:hAnsi="Times New Roman" w:cs="Times New Roman"/>
                <w:color w:val="000000"/>
                <w:sz w:val="20"/>
                <w:szCs w:val="20"/>
              </w:rPr>
            </w:pPr>
            <w:r w:rsidRPr="00221296">
              <w:rPr>
                <w:rFonts w:ascii="Times New Roman" w:eastAsia="Times New Roman" w:hAnsi="Times New Roman" w:cs="Times New Roman"/>
                <w:color w:val="000000"/>
                <w:sz w:val="20"/>
                <w:szCs w:val="20"/>
              </w:rPr>
              <w:t>17</w:t>
            </w:r>
          </w:p>
        </w:tc>
        <w:tc>
          <w:tcPr>
            <w:tcW w:w="1001" w:type="dxa"/>
            <w:tcBorders>
              <w:top w:val="nil"/>
              <w:left w:val="nil"/>
              <w:bottom w:val="single" w:sz="8" w:space="0" w:color="auto"/>
              <w:right w:val="single" w:sz="8" w:space="0" w:color="auto"/>
            </w:tcBorders>
            <w:noWrap/>
            <w:vAlign w:val="bottom"/>
            <w:hideMark/>
          </w:tcPr>
          <w:p w14:paraId="35C9A04F" w14:textId="43B57477" w:rsidR="00C71930" w:rsidRPr="00221296" w:rsidRDefault="00C71930" w:rsidP="00C71930">
            <w:pPr>
              <w:spacing w:after="0" w:line="240" w:lineRule="auto"/>
              <w:jc w:val="center"/>
              <w:rPr>
                <w:rFonts w:ascii="Times New Roman" w:eastAsia="Times New Roman" w:hAnsi="Times New Roman" w:cs="Times New Roman"/>
                <w:color w:val="000000"/>
                <w:sz w:val="20"/>
                <w:szCs w:val="20"/>
              </w:rPr>
            </w:pPr>
            <w:r w:rsidRPr="00C71930">
              <w:rPr>
                <w:rFonts w:ascii="Times New Roman" w:eastAsia="Times New Roman" w:hAnsi="Times New Roman" w:cs="Times New Roman"/>
                <w:color w:val="000000"/>
                <w:sz w:val="20"/>
                <w:szCs w:val="20"/>
              </w:rPr>
              <w:t>1.13E+00</w:t>
            </w:r>
          </w:p>
        </w:tc>
      </w:tr>
    </w:tbl>
    <w:p w14:paraId="208E3D2A" w14:textId="035AC00E" w:rsidR="00D43DED" w:rsidRPr="00D43DED" w:rsidRDefault="00D43DED" w:rsidP="00504540">
      <w:pPr>
        <w:jc w:val="center"/>
        <w:rPr>
          <w:rFonts w:ascii="Times New Roman" w:hAnsi="Times New Roman" w:cs="Times New Roman"/>
          <w:sz w:val="16"/>
          <w:szCs w:val="16"/>
        </w:rPr>
      </w:pPr>
      <w:r w:rsidRPr="00D43DED">
        <w:rPr>
          <w:rFonts w:ascii="Times New Roman" w:hAnsi="Times New Roman" w:cs="Times New Roman"/>
          <w:sz w:val="16"/>
          <w:szCs w:val="16"/>
        </w:rPr>
        <w:t xml:space="preserve">Table </w:t>
      </w:r>
      <w:r w:rsidR="00504540">
        <w:rPr>
          <w:rFonts w:ascii="Times New Roman" w:hAnsi="Times New Roman" w:cs="Times New Roman"/>
          <w:sz w:val="16"/>
          <w:szCs w:val="16"/>
        </w:rPr>
        <w:t>2</w:t>
      </w:r>
      <w:r w:rsidRPr="00D43DED">
        <w:rPr>
          <w:rFonts w:ascii="Times New Roman" w:hAnsi="Times New Roman" w:cs="Times New Roman"/>
          <w:sz w:val="16"/>
          <w:szCs w:val="16"/>
        </w:rPr>
        <w:t>: Cavitation number and upstream pressure for different channels</w:t>
      </w:r>
    </w:p>
    <w:p w14:paraId="15151F62" w14:textId="20B434F7" w:rsidR="00221296" w:rsidRPr="00221296" w:rsidRDefault="004F26A6" w:rsidP="003B0018">
      <w:pPr>
        <w:jc w:val="both"/>
        <w:rPr>
          <w:rFonts w:ascii="Times New Roman" w:hAnsi="Times New Roman" w:cs="Times New Roman"/>
          <w:sz w:val="16"/>
          <w:szCs w:val="16"/>
        </w:rPr>
      </w:pPr>
      <w:r w:rsidRPr="004F26A6">
        <w:rPr>
          <w:rFonts w:ascii="Times New Roman" w:hAnsi="Times New Roman" w:cs="Times New Roman"/>
          <w:sz w:val="20"/>
          <w:szCs w:val="20"/>
        </w:rPr>
        <w:t xml:space="preserve">P-1 is the pressure at the entrance of the microchannel and t is the time for </w:t>
      </w:r>
      <w:r w:rsidR="00D43DED">
        <w:rPr>
          <w:rFonts w:ascii="Times New Roman" w:hAnsi="Times New Roman" w:cs="Times New Roman"/>
          <w:sz w:val="20"/>
          <w:szCs w:val="20"/>
        </w:rPr>
        <w:t>discharging of</w:t>
      </w:r>
      <w:r w:rsidR="00A973BA">
        <w:rPr>
          <w:rFonts w:ascii="Times New Roman" w:hAnsi="Times New Roman" w:cs="Times New Roman"/>
          <w:sz w:val="20"/>
          <w:szCs w:val="20"/>
        </w:rPr>
        <w:t xml:space="preserve"> 20 ml liquid</w:t>
      </w:r>
      <w:r w:rsidRPr="004F26A6">
        <w:rPr>
          <w:rFonts w:ascii="Times New Roman" w:hAnsi="Times New Roman" w:cs="Times New Roman"/>
          <w:sz w:val="20"/>
          <w:szCs w:val="20"/>
        </w:rPr>
        <w:t>.</w:t>
      </w:r>
    </w:p>
    <w:p w14:paraId="6661B356" w14:textId="4A528E98" w:rsidR="00221296" w:rsidRPr="00221296" w:rsidRDefault="00221296" w:rsidP="00504540">
      <w:pPr>
        <w:jc w:val="both"/>
        <w:rPr>
          <w:rFonts w:ascii="Times New Roman" w:hAnsi="Times New Roman" w:cs="Times New Roman"/>
          <w:sz w:val="20"/>
          <w:szCs w:val="20"/>
        </w:rPr>
      </w:pPr>
      <w:r w:rsidRPr="00221296">
        <w:rPr>
          <w:rFonts w:ascii="Times New Roman" w:hAnsi="Times New Roman" w:cs="Times New Roman"/>
          <w:sz w:val="20"/>
          <w:szCs w:val="20"/>
        </w:rPr>
        <w:t>F</w:t>
      </w:r>
      <w:r w:rsidR="004F26A6">
        <w:rPr>
          <w:rFonts w:ascii="Times New Roman" w:hAnsi="Times New Roman" w:cs="Times New Roman"/>
          <w:sz w:val="20"/>
          <w:szCs w:val="20"/>
        </w:rPr>
        <w:t xml:space="preserve">igure 3 is extracted from Table </w:t>
      </w:r>
      <w:r w:rsidR="00504540">
        <w:rPr>
          <w:rFonts w:ascii="Times New Roman" w:hAnsi="Times New Roman" w:cs="Times New Roman"/>
          <w:sz w:val="20"/>
          <w:szCs w:val="20"/>
        </w:rPr>
        <w:t>2</w:t>
      </w:r>
      <w:r w:rsidR="004F26A6">
        <w:rPr>
          <w:rFonts w:ascii="Times New Roman" w:hAnsi="Times New Roman" w:cs="Times New Roman"/>
          <w:sz w:val="20"/>
          <w:szCs w:val="20"/>
        </w:rPr>
        <w:t xml:space="preserve"> for smooth and side wall roughened micro channels. It is shown that the cavitation number has a lower value for side wall roughened micro channel in comparison to the smooth </w:t>
      </w:r>
      <w:r w:rsidR="003B0018">
        <w:rPr>
          <w:rFonts w:ascii="Times New Roman" w:hAnsi="Times New Roman" w:cs="Times New Roman"/>
          <w:sz w:val="20"/>
          <w:szCs w:val="20"/>
        </w:rPr>
        <w:t>one for the identical pressures</w:t>
      </w:r>
      <w:r w:rsidR="004F26A6">
        <w:rPr>
          <w:rFonts w:ascii="Times New Roman" w:hAnsi="Times New Roman" w:cs="Times New Roman"/>
          <w:sz w:val="20"/>
          <w:szCs w:val="20"/>
        </w:rPr>
        <w:t xml:space="preserve">.   </w:t>
      </w:r>
    </w:p>
    <w:p w14:paraId="4D29E80C" w14:textId="55D6749D" w:rsidR="00221296" w:rsidRPr="00221296" w:rsidRDefault="00C71930" w:rsidP="00221296">
      <w:pPr>
        <w:jc w:val="center"/>
        <w:rPr>
          <w:rFonts w:ascii="Times New Roman" w:hAnsi="Times New Roman" w:cs="Times New Roman"/>
          <w:sz w:val="20"/>
          <w:szCs w:val="20"/>
        </w:rPr>
      </w:pPr>
      <w:r>
        <w:rPr>
          <w:noProof/>
        </w:rPr>
        <w:drawing>
          <wp:inline distT="0" distB="0" distL="0" distR="0" wp14:anchorId="1F449476" wp14:editId="0559E905">
            <wp:extent cx="4352925" cy="2841625"/>
            <wp:effectExtent l="0" t="0" r="0" b="0"/>
            <wp:docPr id="26" name="Chart 26">
              <a:extLst xmlns:a="http://schemas.openxmlformats.org/drawingml/2006/main">
                <a:ext uri="{FF2B5EF4-FFF2-40B4-BE49-F238E27FC236}">
                  <a16:creationId xmlns:a16="http://schemas.microsoft.com/office/drawing/2014/main" id="{432E5F84-C700-4EC0-9550-1CE441D6409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5BB7ED39" w14:textId="6410EAB7" w:rsidR="00221296" w:rsidRPr="00221296" w:rsidRDefault="00221296" w:rsidP="004F26A6">
      <w:pPr>
        <w:jc w:val="center"/>
        <w:rPr>
          <w:rFonts w:ascii="Times New Roman" w:hAnsi="Times New Roman" w:cs="Times New Roman"/>
          <w:sz w:val="16"/>
          <w:szCs w:val="16"/>
        </w:rPr>
      </w:pPr>
      <w:r w:rsidRPr="00C261BA">
        <w:rPr>
          <w:rFonts w:ascii="Times New Roman" w:hAnsi="Times New Roman" w:cs="Times New Roman"/>
          <w:bCs/>
          <w:sz w:val="16"/>
          <w:szCs w:val="16"/>
        </w:rPr>
        <w:t xml:space="preserve">Figure </w:t>
      </w:r>
      <w:r w:rsidR="004F26A6" w:rsidRPr="00C261BA">
        <w:rPr>
          <w:rFonts w:ascii="Times New Roman" w:hAnsi="Times New Roman" w:cs="Times New Roman"/>
          <w:bCs/>
          <w:sz w:val="16"/>
          <w:szCs w:val="16"/>
        </w:rPr>
        <w:t>3</w:t>
      </w:r>
      <w:r w:rsidRPr="00C261BA">
        <w:rPr>
          <w:rFonts w:ascii="Times New Roman" w:hAnsi="Times New Roman" w:cs="Times New Roman"/>
          <w:bCs/>
          <w:sz w:val="16"/>
          <w:szCs w:val="16"/>
        </w:rPr>
        <w:t xml:space="preserve">: </w:t>
      </w:r>
      <w:r w:rsidR="003B0018" w:rsidRPr="00C261BA">
        <w:rPr>
          <w:rFonts w:ascii="Times New Roman" w:hAnsi="Times New Roman" w:cs="Times New Roman"/>
          <w:bCs/>
          <w:sz w:val="16"/>
          <w:szCs w:val="16"/>
        </w:rPr>
        <w:t>Cavitation</w:t>
      </w:r>
      <w:r w:rsidR="003B0018">
        <w:rPr>
          <w:rFonts w:ascii="Times New Roman" w:hAnsi="Times New Roman" w:cs="Times New Roman"/>
          <w:sz w:val="16"/>
          <w:szCs w:val="16"/>
        </w:rPr>
        <w:t xml:space="preserve"> numbers of two chips</w:t>
      </w:r>
      <w:r w:rsidRPr="00221296">
        <w:rPr>
          <w:rFonts w:ascii="Times New Roman" w:hAnsi="Times New Roman" w:cs="Times New Roman"/>
          <w:sz w:val="16"/>
          <w:szCs w:val="16"/>
        </w:rPr>
        <w:t xml:space="preserve"> with respect to the input pressure</w:t>
      </w:r>
    </w:p>
    <w:p w14:paraId="3A148DE2" w14:textId="2A145039" w:rsidR="00221296" w:rsidRPr="00A27A3F" w:rsidRDefault="00221296" w:rsidP="00D43DED">
      <w:pPr>
        <w:jc w:val="both"/>
        <w:rPr>
          <w:rFonts w:ascii="Times New Roman" w:hAnsi="Times New Roman" w:cs="Times New Roman"/>
          <w:color w:val="FF0000"/>
          <w:sz w:val="20"/>
          <w:szCs w:val="20"/>
        </w:rPr>
      </w:pPr>
      <w:r w:rsidRPr="00221296">
        <w:rPr>
          <w:rFonts w:ascii="Times New Roman" w:hAnsi="Times New Roman" w:cs="Times New Roman"/>
          <w:sz w:val="20"/>
          <w:szCs w:val="20"/>
        </w:rPr>
        <w:t>From this figure</w:t>
      </w:r>
      <w:r w:rsidR="00A973BA">
        <w:rPr>
          <w:rFonts w:ascii="Times New Roman" w:hAnsi="Times New Roman" w:cs="Times New Roman"/>
          <w:sz w:val="20"/>
          <w:szCs w:val="20"/>
        </w:rPr>
        <w:t>, it can be deduced that</w:t>
      </w:r>
      <w:r w:rsidRPr="00221296">
        <w:rPr>
          <w:rFonts w:ascii="Times New Roman" w:hAnsi="Times New Roman" w:cs="Times New Roman"/>
          <w:sz w:val="20"/>
          <w:szCs w:val="20"/>
        </w:rPr>
        <w:t xml:space="preserve"> although the effect of changing the input pressure is observed as creating a “valley” that cavitation number intensifies as we move away from a </w:t>
      </w:r>
      <w:r w:rsidR="00C71930" w:rsidRPr="00221296">
        <w:rPr>
          <w:rFonts w:ascii="Times New Roman" w:hAnsi="Times New Roman" w:cs="Times New Roman"/>
          <w:sz w:val="20"/>
          <w:szCs w:val="20"/>
        </w:rPr>
        <w:t>minimum</w:t>
      </w:r>
      <w:r w:rsidRPr="00221296">
        <w:rPr>
          <w:rFonts w:ascii="Times New Roman" w:hAnsi="Times New Roman" w:cs="Times New Roman"/>
          <w:sz w:val="20"/>
          <w:szCs w:val="20"/>
        </w:rPr>
        <w:t xml:space="preserve"> point, which here appears to be as around 600 Psi, the act of switching from the smooth channel to the channel with side wall roughness produces much </w:t>
      </w:r>
      <w:r w:rsidR="003B0018" w:rsidRPr="00221296">
        <w:rPr>
          <w:rFonts w:ascii="Times New Roman" w:hAnsi="Times New Roman" w:cs="Times New Roman"/>
          <w:sz w:val="20"/>
          <w:szCs w:val="20"/>
        </w:rPr>
        <w:t>successful</w:t>
      </w:r>
      <w:r w:rsidRPr="00221296">
        <w:rPr>
          <w:rFonts w:ascii="Times New Roman" w:hAnsi="Times New Roman" w:cs="Times New Roman"/>
          <w:sz w:val="20"/>
          <w:szCs w:val="20"/>
        </w:rPr>
        <w:t xml:space="preserve"> results in in</w:t>
      </w:r>
      <w:r w:rsidR="00D43DED">
        <w:rPr>
          <w:rFonts w:ascii="Times New Roman" w:hAnsi="Times New Roman" w:cs="Times New Roman"/>
          <w:sz w:val="20"/>
          <w:szCs w:val="20"/>
        </w:rPr>
        <w:t>creasing the cavitation number.</w:t>
      </w:r>
    </w:p>
    <w:p w14:paraId="6849D616" w14:textId="52ABCB1D" w:rsidR="00C025E7" w:rsidRDefault="001B1F8D" w:rsidP="00DD255E">
      <w:pPr>
        <w:jc w:val="both"/>
        <w:rPr>
          <w:rFonts w:ascii="Times New Roman" w:hAnsi="Times New Roman" w:cs="Times New Roman"/>
          <w:sz w:val="20"/>
          <w:szCs w:val="20"/>
        </w:rPr>
      </w:pPr>
      <w:r w:rsidRPr="001B1F8D">
        <w:rPr>
          <w:rFonts w:ascii="Times New Roman" w:hAnsi="Times New Roman" w:cs="Times New Roman"/>
          <w:sz w:val="20"/>
          <w:szCs w:val="20"/>
        </w:rPr>
        <w:t>The outcomes of this study show that the c</w:t>
      </w:r>
      <w:r w:rsidR="00A973BA">
        <w:rPr>
          <w:rFonts w:ascii="Times New Roman" w:hAnsi="Times New Roman" w:cs="Times New Roman"/>
          <w:sz w:val="20"/>
          <w:szCs w:val="20"/>
        </w:rPr>
        <w:t>avitation phenomenon occurs</w:t>
      </w:r>
      <w:r w:rsidRPr="001B1F8D">
        <w:rPr>
          <w:rFonts w:ascii="Times New Roman" w:hAnsi="Times New Roman" w:cs="Times New Roman"/>
          <w:sz w:val="20"/>
          <w:szCs w:val="20"/>
        </w:rPr>
        <w:t xml:space="preserve"> as a result of the thermophysical and geometrical changes in the fabricated micro- chips. </w:t>
      </w:r>
      <w:r w:rsidR="00C025E7">
        <w:rPr>
          <w:rFonts w:ascii="Times New Roman" w:hAnsi="Times New Roman" w:cs="Times New Roman"/>
          <w:sz w:val="20"/>
          <w:szCs w:val="20"/>
        </w:rPr>
        <w:t>T</w:t>
      </w:r>
      <w:r w:rsidRPr="001B1F8D">
        <w:rPr>
          <w:rFonts w:ascii="Times New Roman" w:hAnsi="Times New Roman" w:cs="Times New Roman"/>
          <w:sz w:val="20"/>
          <w:szCs w:val="20"/>
        </w:rPr>
        <w:t>he roughnes</w:t>
      </w:r>
      <w:r w:rsidR="00A973BA">
        <w:rPr>
          <w:rFonts w:ascii="Times New Roman" w:hAnsi="Times New Roman" w:cs="Times New Roman"/>
          <w:sz w:val="20"/>
          <w:szCs w:val="20"/>
        </w:rPr>
        <w:t xml:space="preserve">s of side wall sharply facilitates the inception and development of </w:t>
      </w:r>
      <w:r w:rsidRPr="001B1F8D">
        <w:rPr>
          <w:rFonts w:ascii="Times New Roman" w:hAnsi="Times New Roman" w:cs="Times New Roman"/>
          <w:sz w:val="20"/>
          <w:szCs w:val="20"/>
        </w:rPr>
        <w:t>cavitating flow</w:t>
      </w:r>
      <w:r w:rsidR="00A973BA">
        <w:rPr>
          <w:rFonts w:ascii="Times New Roman" w:hAnsi="Times New Roman" w:cs="Times New Roman"/>
          <w:sz w:val="20"/>
          <w:szCs w:val="20"/>
        </w:rPr>
        <w:t xml:space="preserve">s. The interaction between the bubbles collapse and the </w:t>
      </w:r>
      <w:r w:rsidRPr="001B1F8D">
        <w:rPr>
          <w:rFonts w:ascii="Times New Roman" w:hAnsi="Times New Roman" w:cs="Times New Roman"/>
          <w:sz w:val="20"/>
          <w:szCs w:val="20"/>
        </w:rPr>
        <w:t>solid</w:t>
      </w:r>
      <w:r w:rsidR="00A973BA">
        <w:rPr>
          <w:rFonts w:ascii="Times New Roman" w:hAnsi="Times New Roman" w:cs="Times New Roman"/>
          <w:sz w:val="20"/>
          <w:szCs w:val="20"/>
        </w:rPr>
        <w:t xml:space="preserve"> exposed to the flow is expected to increase </w:t>
      </w:r>
      <w:r w:rsidRPr="001B1F8D">
        <w:rPr>
          <w:rFonts w:ascii="Times New Roman" w:hAnsi="Times New Roman" w:cs="Times New Roman"/>
          <w:sz w:val="20"/>
          <w:szCs w:val="20"/>
        </w:rPr>
        <w:t>the thermal gradients on the surface</w:t>
      </w:r>
      <w:r w:rsidR="00A973BA">
        <w:rPr>
          <w:rFonts w:ascii="Times New Roman" w:hAnsi="Times New Roman" w:cs="Times New Roman"/>
          <w:sz w:val="20"/>
          <w:szCs w:val="20"/>
        </w:rPr>
        <w:t>,</w:t>
      </w:r>
      <w:r w:rsidRPr="001B1F8D">
        <w:rPr>
          <w:rFonts w:ascii="Times New Roman" w:hAnsi="Times New Roman" w:cs="Times New Roman"/>
          <w:sz w:val="20"/>
          <w:szCs w:val="20"/>
        </w:rPr>
        <w:t xml:space="preserve"> which </w:t>
      </w:r>
      <w:r w:rsidR="00A973BA">
        <w:rPr>
          <w:rFonts w:ascii="Times New Roman" w:hAnsi="Times New Roman" w:cs="Times New Roman"/>
          <w:sz w:val="20"/>
          <w:szCs w:val="20"/>
        </w:rPr>
        <w:t>could be exploited in power generation</w:t>
      </w:r>
      <w:r w:rsidRPr="001B1F8D">
        <w:rPr>
          <w:rFonts w:ascii="Times New Roman" w:hAnsi="Times New Roman" w:cs="Times New Roman"/>
          <w:sz w:val="20"/>
          <w:szCs w:val="20"/>
        </w:rPr>
        <w:t xml:space="preserve">. The results </w:t>
      </w:r>
      <w:r w:rsidR="00C025E7">
        <w:rPr>
          <w:rFonts w:ascii="Times New Roman" w:hAnsi="Times New Roman" w:cs="Times New Roman"/>
          <w:sz w:val="20"/>
          <w:szCs w:val="20"/>
        </w:rPr>
        <w:t xml:space="preserve">in Figures 4 and 5 </w:t>
      </w:r>
      <w:r w:rsidRPr="001B1F8D">
        <w:rPr>
          <w:rFonts w:ascii="Times New Roman" w:hAnsi="Times New Roman" w:cs="Times New Roman"/>
          <w:sz w:val="20"/>
          <w:szCs w:val="20"/>
        </w:rPr>
        <w:t xml:space="preserve">show that the cavitating </w:t>
      </w:r>
      <w:r w:rsidR="00A973BA">
        <w:rPr>
          <w:rFonts w:ascii="Times New Roman" w:hAnsi="Times New Roman" w:cs="Times New Roman"/>
          <w:sz w:val="20"/>
          <w:szCs w:val="20"/>
        </w:rPr>
        <w:t xml:space="preserve">pattern is the same </w:t>
      </w:r>
      <w:r w:rsidRPr="001B1F8D">
        <w:rPr>
          <w:rFonts w:ascii="Times New Roman" w:hAnsi="Times New Roman" w:cs="Times New Roman"/>
          <w:sz w:val="20"/>
          <w:szCs w:val="20"/>
        </w:rPr>
        <w:t>for smooth microchannel at the inlet pressure of 9</w:t>
      </w:r>
      <w:r w:rsidR="00C025E7">
        <w:rPr>
          <w:rFonts w:ascii="Times New Roman" w:hAnsi="Times New Roman" w:cs="Times New Roman"/>
          <w:sz w:val="20"/>
          <w:szCs w:val="20"/>
        </w:rPr>
        <w:t>2</w:t>
      </w:r>
      <w:r w:rsidRPr="001B1F8D">
        <w:rPr>
          <w:rFonts w:ascii="Times New Roman" w:hAnsi="Times New Roman" w:cs="Times New Roman"/>
          <w:sz w:val="20"/>
          <w:szCs w:val="20"/>
        </w:rPr>
        <w:t xml:space="preserve">0 Psi and </w:t>
      </w:r>
      <w:r w:rsidR="00A973BA">
        <w:rPr>
          <w:rFonts w:ascii="Times New Roman" w:hAnsi="Times New Roman" w:cs="Times New Roman"/>
          <w:sz w:val="20"/>
          <w:szCs w:val="20"/>
        </w:rPr>
        <w:t xml:space="preserve">the </w:t>
      </w:r>
      <w:r w:rsidRPr="001B1F8D">
        <w:rPr>
          <w:rFonts w:ascii="Times New Roman" w:hAnsi="Times New Roman" w:cs="Times New Roman"/>
          <w:sz w:val="20"/>
          <w:szCs w:val="20"/>
        </w:rPr>
        <w:t xml:space="preserve">channel with side wall roughness at the inlet pressure of 450 Psi. However, the pattern for the side wall roughness channel </w:t>
      </w:r>
      <w:r w:rsidR="00A973BA">
        <w:rPr>
          <w:rFonts w:ascii="Times New Roman" w:hAnsi="Times New Roman" w:cs="Times New Roman"/>
          <w:sz w:val="20"/>
          <w:szCs w:val="20"/>
        </w:rPr>
        <w:t>at inlet pressure of 1070 Psi corresponds to</w:t>
      </w:r>
      <w:r w:rsidRPr="001B1F8D">
        <w:rPr>
          <w:rFonts w:ascii="Times New Roman" w:hAnsi="Times New Roman" w:cs="Times New Roman"/>
          <w:sz w:val="20"/>
          <w:szCs w:val="20"/>
        </w:rPr>
        <w:t xml:space="preserve"> fully developed super-cavitation</w:t>
      </w:r>
      <w:r w:rsidR="00A973BA">
        <w:rPr>
          <w:rFonts w:ascii="Times New Roman" w:hAnsi="Times New Roman" w:cs="Times New Roman"/>
          <w:sz w:val="20"/>
          <w:szCs w:val="20"/>
        </w:rPr>
        <w:t>,</w:t>
      </w:r>
      <w:r w:rsidRPr="001B1F8D">
        <w:rPr>
          <w:rFonts w:ascii="Times New Roman" w:hAnsi="Times New Roman" w:cs="Times New Roman"/>
          <w:sz w:val="20"/>
          <w:szCs w:val="20"/>
        </w:rPr>
        <w:t xml:space="preserve"> which is not seen in the similar smooth channel</w:t>
      </w:r>
      <w:r w:rsidR="00A973BA">
        <w:rPr>
          <w:rFonts w:ascii="Times New Roman" w:hAnsi="Times New Roman" w:cs="Times New Roman"/>
          <w:sz w:val="20"/>
          <w:szCs w:val="20"/>
        </w:rPr>
        <w:t xml:space="preserve"> at this pressure</w:t>
      </w:r>
      <w:r w:rsidRPr="001B1F8D">
        <w:rPr>
          <w:rFonts w:ascii="Times New Roman" w:hAnsi="Times New Roman" w:cs="Times New Roman"/>
          <w:sz w:val="20"/>
          <w:szCs w:val="20"/>
        </w:rPr>
        <w:t>.</w:t>
      </w:r>
      <w:r w:rsidR="00A973BA">
        <w:rPr>
          <w:rFonts w:ascii="Times New Roman" w:hAnsi="Times New Roman" w:cs="Times New Roman"/>
          <w:sz w:val="20"/>
          <w:szCs w:val="20"/>
        </w:rPr>
        <w:t xml:space="preserve">  Thus, roughness leads to early transitions between flow patterns.</w:t>
      </w:r>
    </w:p>
    <w:p w14:paraId="0AD6084D" w14:textId="77777777" w:rsidR="00C025E7" w:rsidRPr="001B1F8D" w:rsidRDefault="001B1F8D" w:rsidP="00C025E7">
      <w:pPr>
        <w:rPr>
          <w:rFonts w:ascii="Times New Roman" w:hAnsi="Times New Roman" w:cs="Times New Roman"/>
          <w:sz w:val="20"/>
          <w:szCs w:val="20"/>
        </w:rPr>
      </w:pPr>
      <w:r w:rsidRPr="001B1F8D">
        <w:rPr>
          <w:rFonts w:ascii="Times New Roman" w:hAnsi="Times New Roman" w:cs="Times New Roman"/>
          <w:sz w:val="20"/>
          <w:szCs w:val="20"/>
        </w:rPr>
        <w:t xml:space="preserve"> </w:t>
      </w:r>
    </w:p>
    <w:tbl>
      <w:tblPr>
        <w:tblStyle w:val="TableGrid"/>
        <w:tblW w:w="0" w:type="auto"/>
        <w:jc w:val="center"/>
        <w:tblInd w:w="0" w:type="dxa"/>
        <w:tblLook w:val="04A0" w:firstRow="1" w:lastRow="0" w:firstColumn="1" w:lastColumn="0" w:noHBand="0" w:noVBand="1"/>
      </w:tblPr>
      <w:tblGrid>
        <w:gridCol w:w="1280"/>
        <w:gridCol w:w="1596"/>
        <w:gridCol w:w="1626"/>
        <w:gridCol w:w="1626"/>
        <w:gridCol w:w="1626"/>
        <w:gridCol w:w="1596"/>
      </w:tblGrid>
      <w:tr w:rsidR="00C025E7" w14:paraId="17230FCC" w14:textId="77777777" w:rsidTr="00020F56">
        <w:trPr>
          <w:jc w:val="center"/>
        </w:trPr>
        <w:tc>
          <w:tcPr>
            <w:tcW w:w="1280" w:type="dxa"/>
          </w:tcPr>
          <w:p w14:paraId="50091D5B" w14:textId="77777777" w:rsidR="00C025E7" w:rsidRDefault="00C025E7" w:rsidP="00EA701D">
            <w:pPr>
              <w:spacing w:before="200" w:after="80"/>
              <w:jc w:val="both"/>
              <w:rPr>
                <w:rFonts w:ascii="Times New Roman" w:hAnsi="Times New Roman" w:cs="Times New Roman"/>
                <w:b/>
                <w:sz w:val="20"/>
                <w:szCs w:val="20"/>
              </w:rPr>
            </w:pPr>
            <w:r w:rsidRPr="00C025E7">
              <w:rPr>
                <w:rFonts w:ascii="Times New Roman" w:hAnsi="Times New Roman" w:cs="Times New Roman"/>
                <w:b/>
                <w:bCs/>
                <w:sz w:val="20"/>
                <w:szCs w:val="20"/>
              </w:rPr>
              <w:t>P-in (psi)</w:t>
            </w:r>
          </w:p>
        </w:tc>
        <w:tc>
          <w:tcPr>
            <w:tcW w:w="1596" w:type="dxa"/>
          </w:tcPr>
          <w:p w14:paraId="08B80C6C" w14:textId="77777777" w:rsidR="00C025E7" w:rsidRDefault="00C025E7" w:rsidP="00EA701D">
            <w:pPr>
              <w:spacing w:before="200" w:after="80"/>
              <w:jc w:val="both"/>
              <w:rPr>
                <w:rFonts w:ascii="Times New Roman" w:hAnsi="Times New Roman" w:cs="Times New Roman"/>
                <w:b/>
                <w:sz w:val="20"/>
                <w:szCs w:val="20"/>
              </w:rPr>
            </w:pPr>
            <w:r w:rsidRPr="00C025E7">
              <w:rPr>
                <w:rFonts w:ascii="Times New Roman" w:hAnsi="Times New Roman" w:cs="Times New Roman"/>
                <w:b/>
                <w:bCs/>
                <w:sz w:val="20"/>
                <w:szCs w:val="20"/>
              </w:rPr>
              <w:t>450</w:t>
            </w:r>
          </w:p>
        </w:tc>
        <w:tc>
          <w:tcPr>
            <w:tcW w:w="1626" w:type="dxa"/>
          </w:tcPr>
          <w:p w14:paraId="17C12EFA" w14:textId="77777777" w:rsidR="00C025E7" w:rsidRDefault="00C025E7" w:rsidP="00EA701D">
            <w:pPr>
              <w:spacing w:before="200" w:after="80"/>
              <w:jc w:val="both"/>
              <w:rPr>
                <w:rFonts w:ascii="Times New Roman" w:hAnsi="Times New Roman" w:cs="Times New Roman"/>
                <w:b/>
                <w:sz w:val="20"/>
                <w:szCs w:val="20"/>
              </w:rPr>
            </w:pPr>
            <w:r w:rsidRPr="00C025E7">
              <w:rPr>
                <w:rFonts w:ascii="Times New Roman" w:hAnsi="Times New Roman" w:cs="Times New Roman"/>
                <w:b/>
                <w:bCs/>
                <w:sz w:val="20"/>
                <w:szCs w:val="20"/>
              </w:rPr>
              <w:t>595</w:t>
            </w:r>
          </w:p>
        </w:tc>
        <w:tc>
          <w:tcPr>
            <w:tcW w:w="1626" w:type="dxa"/>
          </w:tcPr>
          <w:p w14:paraId="6933F8F2" w14:textId="77777777" w:rsidR="00C025E7" w:rsidRDefault="00C025E7" w:rsidP="00EA701D">
            <w:pPr>
              <w:spacing w:before="200" w:after="80"/>
              <w:jc w:val="both"/>
              <w:rPr>
                <w:rFonts w:ascii="Times New Roman" w:hAnsi="Times New Roman" w:cs="Times New Roman"/>
                <w:b/>
                <w:sz w:val="20"/>
                <w:szCs w:val="20"/>
              </w:rPr>
            </w:pPr>
            <w:r w:rsidRPr="00C025E7">
              <w:rPr>
                <w:rFonts w:ascii="Times New Roman" w:hAnsi="Times New Roman" w:cs="Times New Roman"/>
                <w:b/>
                <w:bCs/>
                <w:sz w:val="20"/>
                <w:szCs w:val="20"/>
              </w:rPr>
              <w:t>775</w:t>
            </w:r>
          </w:p>
        </w:tc>
        <w:tc>
          <w:tcPr>
            <w:tcW w:w="1626" w:type="dxa"/>
          </w:tcPr>
          <w:p w14:paraId="09E24ABD" w14:textId="77777777" w:rsidR="00C025E7" w:rsidRDefault="00C025E7" w:rsidP="00EA701D">
            <w:pPr>
              <w:spacing w:before="200" w:after="80"/>
              <w:jc w:val="both"/>
              <w:rPr>
                <w:rFonts w:ascii="Times New Roman" w:hAnsi="Times New Roman" w:cs="Times New Roman"/>
                <w:b/>
                <w:sz w:val="20"/>
                <w:szCs w:val="20"/>
              </w:rPr>
            </w:pPr>
            <w:r w:rsidRPr="00C025E7">
              <w:rPr>
                <w:rFonts w:ascii="Times New Roman" w:hAnsi="Times New Roman" w:cs="Times New Roman"/>
                <w:b/>
                <w:bCs/>
                <w:sz w:val="20"/>
                <w:szCs w:val="20"/>
              </w:rPr>
              <w:t>920</w:t>
            </w:r>
          </w:p>
        </w:tc>
        <w:tc>
          <w:tcPr>
            <w:tcW w:w="1596" w:type="dxa"/>
          </w:tcPr>
          <w:p w14:paraId="4959DA93" w14:textId="77777777" w:rsidR="00C025E7" w:rsidRDefault="00C025E7" w:rsidP="00EA701D">
            <w:pPr>
              <w:spacing w:before="200" w:after="80"/>
              <w:jc w:val="both"/>
              <w:rPr>
                <w:rFonts w:ascii="Times New Roman" w:hAnsi="Times New Roman" w:cs="Times New Roman"/>
                <w:b/>
                <w:sz w:val="20"/>
                <w:szCs w:val="20"/>
              </w:rPr>
            </w:pPr>
            <w:r w:rsidRPr="00C025E7">
              <w:rPr>
                <w:rFonts w:ascii="Times New Roman" w:hAnsi="Times New Roman" w:cs="Times New Roman"/>
                <w:b/>
                <w:bCs/>
                <w:sz w:val="20"/>
                <w:szCs w:val="20"/>
              </w:rPr>
              <w:t>1075</w:t>
            </w:r>
          </w:p>
        </w:tc>
      </w:tr>
      <w:tr w:rsidR="00C025E7" w14:paraId="22EFD108" w14:textId="77777777" w:rsidTr="00020F56">
        <w:trPr>
          <w:jc w:val="center"/>
        </w:trPr>
        <w:tc>
          <w:tcPr>
            <w:tcW w:w="1280" w:type="dxa"/>
          </w:tcPr>
          <w:p w14:paraId="3721C925" w14:textId="77777777" w:rsidR="00C025E7" w:rsidRDefault="00C025E7" w:rsidP="00EA701D">
            <w:pPr>
              <w:spacing w:before="200" w:after="80"/>
              <w:jc w:val="both"/>
              <w:rPr>
                <w:rFonts w:ascii="Times New Roman" w:hAnsi="Times New Roman" w:cs="Times New Roman"/>
                <w:b/>
                <w:sz w:val="20"/>
                <w:szCs w:val="20"/>
              </w:rPr>
            </w:pPr>
            <w:r w:rsidRPr="00C025E7">
              <w:rPr>
                <w:rFonts w:ascii="Times New Roman" w:hAnsi="Times New Roman" w:cs="Times New Roman"/>
                <w:b/>
                <w:bCs/>
                <w:sz w:val="20"/>
                <w:szCs w:val="20"/>
              </w:rPr>
              <w:t>Smooth</w:t>
            </w:r>
          </w:p>
        </w:tc>
        <w:tc>
          <w:tcPr>
            <w:tcW w:w="1596" w:type="dxa"/>
          </w:tcPr>
          <w:p w14:paraId="262E6796" w14:textId="6B639BDD" w:rsidR="00C025E7" w:rsidRDefault="00C025E7" w:rsidP="00EA701D">
            <w:pPr>
              <w:spacing w:before="200" w:after="80"/>
              <w:jc w:val="both"/>
              <w:rPr>
                <w:rFonts w:ascii="Times New Roman" w:hAnsi="Times New Roman" w:cs="Times New Roman"/>
                <w:b/>
                <w:sz w:val="20"/>
                <w:szCs w:val="20"/>
              </w:rPr>
            </w:pPr>
            <w:r w:rsidRPr="00221296">
              <w:rPr>
                <w:rFonts w:ascii="Times New Roman" w:hAnsi="Times New Roman" w:cs="Times New Roman"/>
                <w:noProof/>
                <w:sz w:val="20"/>
                <w:szCs w:val="20"/>
              </w:rPr>
              <w:drawing>
                <wp:inline distT="0" distB="0" distL="0" distR="0" wp14:anchorId="675F5103" wp14:editId="4EB3D74D">
                  <wp:extent cx="847725" cy="847725"/>
                  <wp:effectExtent l="0" t="0" r="9525" b="9525"/>
                  <wp:docPr id="46" name="Resi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cstate="print">
                            <a:extLst>
                              <a:ext uri="{28A0092B-C50C-407E-A947-70E740481C1C}">
                                <a14:useLocalDpi xmlns:a14="http://schemas.microsoft.com/office/drawing/2010/main" val="0"/>
                              </a:ext>
                            </a:extLst>
                          </a:blip>
                          <a:srcRect l="819" r="36720"/>
                          <a:stretch>
                            <a:fillRect/>
                          </a:stretch>
                        </pic:blipFill>
                        <pic:spPr bwMode="auto">
                          <a:xfrm>
                            <a:off x="0" y="0"/>
                            <a:ext cx="847725" cy="847725"/>
                          </a:xfrm>
                          <a:prstGeom prst="rect">
                            <a:avLst/>
                          </a:prstGeom>
                          <a:noFill/>
                          <a:ln>
                            <a:noFill/>
                          </a:ln>
                        </pic:spPr>
                      </pic:pic>
                    </a:graphicData>
                  </a:graphic>
                </wp:inline>
              </w:drawing>
            </w:r>
          </w:p>
        </w:tc>
        <w:tc>
          <w:tcPr>
            <w:tcW w:w="1626" w:type="dxa"/>
          </w:tcPr>
          <w:p w14:paraId="5D48A27B" w14:textId="286533E7" w:rsidR="00C025E7" w:rsidRDefault="00C025E7" w:rsidP="00EA701D">
            <w:pPr>
              <w:spacing w:before="200" w:after="80"/>
              <w:jc w:val="both"/>
              <w:rPr>
                <w:rFonts w:ascii="Times New Roman" w:hAnsi="Times New Roman" w:cs="Times New Roman"/>
                <w:b/>
                <w:sz w:val="20"/>
                <w:szCs w:val="20"/>
              </w:rPr>
            </w:pPr>
            <w:r w:rsidRPr="00221296">
              <w:rPr>
                <w:rFonts w:ascii="Times New Roman" w:hAnsi="Times New Roman" w:cs="Times New Roman"/>
                <w:noProof/>
                <w:sz w:val="20"/>
                <w:szCs w:val="20"/>
              </w:rPr>
              <w:drawing>
                <wp:inline distT="0" distB="0" distL="0" distR="0" wp14:anchorId="4D84DC97" wp14:editId="7D0F651E">
                  <wp:extent cx="847725" cy="847725"/>
                  <wp:effectExtent l="0" t="0" r="9525" b="9525"/>
                  <wp:docPr id="52" name="Resi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cstate="print">
                            <a:extLst>
                              <a:ext uri="{28A0092B-C50C-407E-A947-70E740481C1C}">
                                <a14:useLocalDpi xmlns:a14="http://schemas.microsoft.com/office/drawing/2010/main" val="0"/>
                              </a:ext>
                            </a:extLst>
                          </a:blip>
                          <a:srcRect l="160" t="-171" r="37379" b="171"/>
                          <a:stretch>
                            <a:fillRect/>
                          </a:stretch>
                        </pic:blipFill>
                        <pic:spPr bwMode="auto">
                          <a:xfrm>
                            <a:off x="0" y="0"/>
                            <a:ext cx="847725" cy="847725"/>
                          </a:xfrm>
                          <a:prstGeom prst="rect">
                            <a:avLst/>
                          </a:prstGeom>
                          <a:noFill/>
                          <a:ln>
                            <a:noFill/>
                          </a:ln>
                        </pic:spPr>
                      </pic:pic>
                    </a:graphicData>
                  </a:graphic>
                </wp:inline>
              </w:drawing>
            </w:r>
          </w:p>
        </w:tc>
        <w:tc>
          <w:tcPr>
            <w:tcW w:w="1626" w:type="dxa"/>
          </w:tcPr>
          <w:p w14:paraId="468E4357" w14:textId="062BC3C2" w:rsidR="00C025E7" w:rsidRDefault="00C025E7" w:rsidP="00EA701D">
            <w:pPr>
              <w:spacing w:before="200" w:after="80"/>
              <w:jc w:val="both"/>
              <w:rPr>
                <w:rFonts w:ascii="Times New Roman" w:hAnsi="Times New Roman" w:cs="Times New Roman"/>
                <w:b/>
                <w:sz w:val="20"/>
                <w:szCs w:val="20"/>
              </w:rPr>
            </w:pPr>
            <w:r w:rsidRPr="00221296">
              <w:rPr>
                <w:rFonts w:ascii="Times New Roman" w:hAnsi="Times New Roman" w:cs="Times New Roman"/>
                <w:noProof/>
                <w:sz w:val="20"/>
                <w:szCs w:val="20"/>
              </w:rPr>
              <w:drawing>
                <wp:inline distT="0" distB="0" distL="0" distR="0" wp14:anchorId="58019B87" wp14:editId="50B870C5">
                  <wp:extent cx="847725" cy="847725"/>
                  <wp:effectExtent l="0" t="0" r="9525" b="9525"/>
                  <wp:docPr id="53" name="Resi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cstate="print">
                            <a:extLst>
                              <a:ext uri="{28A0092B-C50C-407E-A947-70E740481C1C}">
                                <a14:useLocalDpi xmlns:a14="http://schemas.microsoft.com/office/drawing/2010/main" val="0"/>
                              </a:ext>
                            </a:extLst>
                          </a:blip>
                          <a:srcRect l="160" r="37379"/>
                          <a:stretch>
                            <a:fillRect/>
                          </a:stretch>
                        </pic:blipFill>
                        <pic:spPr bwMode="auto">
                          <a:xfrm>
                            <a:off x="0" y="0"/>
                            <a:ext cx="847725" cy="847725"/>
                          </a:xfrm>
                          <a:prstGeom prst="rect">
                            <a:avLst/>
                          </a:prstGeom>
                          <a:noFill/>
                          <a:ln>
                            <a:noFill/>
                          </a:ln>
                        </pic:spPr>
                      </pic:pic>
                    </a:graphicData>
                  </a:graphic>
                </wp:inline>
              </w:drawing>
            </w:r>
          </w:p>
        </w:tc>
        <w:tc>
          <w:tcPr>
            <w:tcW w:w="1626" w:type="dxa"/>
          </w:tcPr>
          <w:p w14:paraId="5ABA47B5" w14:textId="0D5783E3" w:rsidR="00C025E7" w:rsidRDefault="00C025E7" w:rsidP="00EA701D">
            <w:pPr>
              <w:spacing w:before="200" w:after="80"/>
              <w:jc w:val="both"/>
              <w:rPr>
                <w:rFonts w:ascii="Times New Roman" w:hAnsi="Times New Roman" w:cs="Times New Roman"/>
                <w:b/>
                <w:sz w:val="20"/>
                <w:szCs w:val="20"/>
              </w:rPr>
            </w:pPr>
            <w:r w:rsidRPr="00221296">
              <w:rPr>
                <w:rFonts w:ascii="Times New Roman" w:hAnsi="Times New Roman" w:cs="Times New Roman"/>
                <w:noProof/>
                <w:sz w:val="20"/>
                <w:szCs w:val="20"/>
              </w:rPr>
              <w:drawing>
                <wp:inline distT="0" distB="0" distL="0" distR="0" wp14:anchorId="716B4BCA" wp14:editId="3C478AA8">
                  <wp:extent cx="866775" cy="866775"/>
                  <wp:effectExtent l="0" t="0" r="9525" b="9525"/>
                  <wp:docPr id="54" name="Resi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a:extLst>
                              <a:ext uri="{28A0092B-C50C-407E-A947-70E740481C1C}">
                                <a14:useLocalDpi xmlns:a14="http://schemas.microsoft.com/office/drawing/2010/main" val="0"/>
                              </a:ext>
                            </a:extLst>
                          </a:blip>
                          <a:srcRect t="-171" r="37540" b="171"/>
                          <a:stretch>
                            <a:fillRect/>
                          </a:stretch>
                        </pic:blipFill>
                        <pic:spPr bwMode="auto">
                          <a:xfrm>
                            <a:off x="0" y="0"/>
                            <a:ext cx="866775" cy="866775"/>
                          </a:xfrm>
                          <a:prstGeom prst="rect">
                            <a:avLst/>
                          </a:prstGeom>
                          <a:noFill/>
                          <a:ln>
                            <a:noFill/>
                          </a:ln>
                        </pic:spPr>
                      </pic:pic>
                    </a:graphicData>
                  </a:graphic>
                </wp:inline>
              </w:drawing>
            </w:r>
          </w:p>
        </w:tc>
        <w:tc>
          <w:tcPr>
            <w:tcW w:w="1596" w:type="dxa"/>
          </w:tcPr>
          <w:p w14:paraId="375DC232" w14:textId="0607A769" w:rsidR="00C025E7" w:rsidRDefault="00C025E7" w:rsidP="00EA701D">
            <w:pPr>
              <w:spacing w:before="200" w:after="80"/>
              <w:jc w:val="both"/>
              <w:rPr>
                <w:rFonts w:ascii="Times New Roman" w:hAnsi="Times New Roman" w:cs="Times New Roman"/>
                <w:b/>
                <w:sz w:val="20"/>
                <w:szCs w:val="20"/>
              </w:rPr>
            </w:pPr>
            <w:r w:rsidRPr="00221296">
              <w:rPr>
                <w:rFonts w:ascii="Times New Roman" w:hAnsi="Times New Roman" w:cs="Times New Roman"/>
                <w:noProof/>
                <w:sz w:val="20"/>
                <w:szCs w:val="20"/>
              </w:rPr>
              <w:drawing>
                <wp:inline distT="0" distB="0" distL="0" distR="0" wp14:anchorId="6EAE0E7B" wp14:editId="266E6C63">
                  <wp:extent cx="857250" cy="857250"/>
                  <wp:effectExtent l="0" t="0" r="0" b="0"/>
                  <wp:docPr id="55" name="Resi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5">
                            <a:extLst>
                              <a:ext uri="{28A0092B-C50C-407E-A947-70E740481C1C}">
                                <a14:useLocalDpi xmlns:a14="http://schemas.microsoft.com/office/drawing/2010/main" val="0"/>
                              </a:ext>
                            </a:extLst>
                          </a:blip>
                          <a:srcRect l="160" r="37379"/>
                          <a:stretch>
                            <a:fillRect/>
                          </a:stretch>
                        </pic:blipFill>
                        <pic:spPr bwMode="auto">
                          <a:xfrm>
                            <a:off x="0" y="0"/>
                            <a:ext cx="857250" cy="857250"/>
                          </a:xfrm>
                          <a:prstGeom prst="rect">
                            <a:avLst/>
                          </a:prstGeom>
                          <a:noFill/>
                          <a:ln>
                            <a:noFill/>
                          </a:ln>
                        </pic:spPr>
                      </pic:pic>
                    </a:graphicData>
                  </a:graphic>
                </wp:inline>
              </w:drawing>
            </w:r>
          </w:p>
        </w:tc>
      </w:tr>
      <w:tr w:rsidR="00C025E7" w14:paraId="166B3EB1" w14:textId="77777777" w:rsidTr="00020F56">
        <w:trPr>
          <w:jc w:val="center"/>
        </w:trPr>
        <w:tc>
          <w:tcPr>
            <w:tcW w:w="1280" w:type="dxa"/>
          </w:tcPr>
          <w:p w14:paraId="6532E3B7" w14:textId="77777777" w:rsidR="00C025E7" w:rsidRDefault="00C025E7" w:rsidP="00EA701D">
            <w:pPr>
              <w:spacing w:before="200" w:after="80"/>
              <w:jc w:val="both"/>
              <w:rPr>
                <w:rFonts w:ascii="Times New Roman" w:hAnsi="Times New Roman" w:cs="Times New Roman"/>
                <w:b/>
                <w:sz w:val="20"/>
                <w:szCs w:val="20"/>
              </w:rPr>
            </w:pPr>
            <w:r w:rsidRPr="00C025E7">
              <w:rPr>
                <w:rFonts w:ascii="Times New Roman" w:hAnsi="Times New Roman" w:cs="Times New Roman"/>
                <w:b/>
                <w:bCs/>
                <w:sz w:val="20"/>
                <w:szCs w:val="20"/>
              </w:rPr>
              <w:lastRenderedPageBreak/>
              <w:t>2-1 Side Wall</w:t>
            </w:r>
          </w:p>
        </w:tc>
        <w:tc>
          <w:tcPr>
            <w:tcW w:w="1596" w:type="dxa"/>
          </w:tcPr>
          <w:p w14:paraId="6C56CC14" w14:textId="1ADDCD0A" w:rsidR="00C025E7" w:rsidRDefault="00C025E7" w:rsidP="00EA701D">
            <w:pPr>
              <w:spacing w:before="200" w:after="80"/>
              <w:jc w:val="both"/>
              <w:rPr>
                <w:rFonts w:ascii="Times New Roman" w:hAnsi="Times New Roman" w:cs="Times New Roman"/>
                <w:b/>
                <w:sz w:val="20"/>
                <w:szCs w:val="20"/>
              </w:rPr>
            </w:pPr>
            <w:r>
              <w:rPr>
                <w:noProof/>
              </w:rPr>
              <w:drawing>
                <wp:inline distT="0" distB="0" distL="0" distR="0" wp14:anchorId="4A0FA9C9" wp14:editId="55F163DA">
                  <wp:extent cx="866775" cy="866775"/>
                  <wp:effectExtent l="0" t="0" r="9525" b="9525"/>
                  <wp:docPr id="47"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6" cstate="print">
                            <a:extLst>
                              <a:ext uri="{28A0092B-C50C-407E-A947-70E740481C1C}">
                                <a14:useLocalDpi xmlns:a14="http://schemas.microsoft.com/office/drawing/2010/main" val="0"/>
                              </a:ext>
                            </a:extLst>
                          </a:blip>
                          <a:srcRect l="-966" t="446" r="38506" b="-446"/>
                          <a:stretch>
                            <a:fillRect/>
                          </a:stretch>
                        </pic:blipFill>
                        <pic:spPr bwMode="auto">
                          <a:xfrm>
                            <a:off x="0" y="0"/>
                            <a:ext cx="866775" cy="866775"/>
                          </a:xfrm>
                          <a:prstGeom prst="rect">
                            <a:avLst/>
                          </a:prstGeom>
                          <a:noFill/>
                          <a:ln>
                            <a:noFill/>
                          </a:ln>
                        </pic:spPr>
                      </pic:pic>
                    </a:graphicData>
                  </a:graphic>
                </wp:inline>
              </w:drawing>
            </w:r>
          </w:p>
        </w:tc>
        <w:tc>
          <w:tcPr>
            <w:tcW w:w="1626" w:type="dxa"/>
          </w:tcPr>
          <w:p w14:paraId="58E00AFC" w14:textId="366FFF16" w:rsidR="00C025E7" w:rsidRDefault="00C025E7" w:rsidP="00EA701D">
            <w:pPr>
              <w:spacing w:before="200" w:after="80"/>
              <w:jc w:val="both"/>
              <w:rPr>
                <w:rFonts w:ascii="Times New Roman" w:hAnsi="Times New Roman" w:cs="Times New Roman"/>
                <w:b/>
                <w:sz w:val="20"/>
                <w:szCs w:val="20"/>
              </w:rPr>
            </w:pPr>
            <w:r>
              <w:rPr>
                <w:noProof/>
              </w:rPr>
              <w:drawing>
                <wp:inline distT="0" distB="0" distL="0" distR="0" wp14:anchorId="0199CE61" wp14:editId="048F1B7C">
                  <wp:extent cx="847725" cy="847725"/>
                  <wp:effectExtent l="0" t="0" r="9525" b="9525"/>
                  <wp:docPr id="48"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7" cstate="print">
                            <a:extLst>
                              <a:ext uri="{28A0092B-C50C-407E-A947-70E740481C1C}">
                                <a14:useLocalDpi xmlns:a14="http://schemas.microsoft.com/office/drawing/2010/main" val="0"/>
                              </a:ext>
                            </a:extLst>
                          </a:blip>
                          <a:srcRect l="346" t="262" r="37193" b="-262"/>
                          <a:stretch>
                            <a:fillRect/>
                          </a:stretch>
                        </pic:blipFill>
                        <pic:spPr bwMode="auto">
                          <a:xfrm>
                            <a:off x="0" y="0"/>
                            <a:ext cx="847725" cy="847725"/>
                          </a:xfrm>
                          <a:prstGeom prst="rect">
                            <a:avLst/>
                          </a:prstGeom>
                          <a:noFill/>
                          <a:ln>
                            <a:noFill/>
                          </a:ln>
                        </pic:spPr>
                      </pic:pic>
                    </a:graphicData>
                  </a:graphic>
                </wp:inline>
              </w:drawing>
            </w:r>
          </w:p>
        </w:tc>
        <w:tc>
          <w:tcPr>
            <w:tcW w:w="1626" w:type="dxa"/>
          </w:tcPr>
          <w:p w14:paraId="261238CB" w14:textId="50D68DA6" w:rsidR="00C025E7" w:rsidRDefault="00C025E7" w:rsidP="00EA701D">
            <w:pPr>
              <w:spacing w:before="200" w:after="80"/>
              <w:jc w:val="both"/>
              <w:rPr>
                <w:rFonts w:ascii="Times New Roman" w:hAnsi="Times New Roman" w:cs="Times New Roman"/>
                <w:b/>
                <w:sz w:val="20"/>
                <w:szCs w:val="20"/>
              </w:rPr>
            </w:pPr>
            <w:r>
              <w:rPr>
                <w:noProof/>
              </w:rPr>
              <w:drawing>
                <wp:inline distT="0" distB="0" distL="0" distR="0" wp14:anchorId="5204F59E" wp14:editId="234F7FD9">
                  <wp:extent cx="857250" cy="857250"/>
                  <wp:effectExtent l="0" t="0" r="0" b="0"/>
                  <wp:docPr id="49"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8" cstate="print">
                            <a:extLst>
                              <a:ext uri="{28A0092B-C50C-407E-A947-70E740481C1C}">
                                <a14:useLocalDpi xmlns:a14="http://schemas.microsoft.com/office/drawing/2010/main" val="0"/>
                              </a:ext>
                            </a:extLst>
                          </a:blip>
                          <a:srcRect t="531" r="37540" b="-531"/>
                          <a:stretch>
                            <a:fillRect/>
                          </a:stretch>
                        </pic:blipFill>
                        <pic:spPr bwMode="auto">
                          <a:xfrm>
                            <a:off x="0" y="0"/>
                            <a:ext cx="857250" cy="857250"/>
                          </a:xfrm>
                          <a:prstGeom prst="rect">
                            <a:avLst/>
                          </a:prstGeom>
                          <a:noFill/>
                          <a:ln>
                            <a:noFill/>
                          </a:ln>
                        </pic:spPr>
                      </pic:pic>
                    </a:graphicData>
                  </a:graphic>
                </wp:inline>
              </w:drawing>
            </w:r>
          </w:p>
        </w:tc>
        <w:tc>
          <w:tcPr>
            <w:tcW w:w="1626" w:type="dxa"/>
          </w:tcPr>
          <w:p w14:paraId="24199605" w14:textId="47E5D50E" w:rsidR="00C025E7" w:rsidRDefault="00C025E7" w:rsidP="00EA701D">
            <w:pPr>
              <w:spacing w:before="200" w:after="80"/>
              <w:jc w:val="both"/>
              <w:rPr>
                <w:rFonts w:ascii="Times New Roman" w:hAnsi="Times New Roman" w:cs="Times New Roman"/>
                <w:b/>
                <w:sz w:val="20"/>
                <w:szCs w:val="20"/>
              </w:rPr>
            </w:pPr>
            <w:r>
              <w:rPr>
                <w:noProof/>
              </w:rPr>
              <w:drawing>
                <wp:inline distT="0" distB="0" distL="0" distR="0" wp14:anchorId="572B45C3" wp14:editId="32203537">
                  <wp:extent cx="847725" cy="847725"/>
                  <wp:effectExtent l="0" t="0" r="9525" b="9525"/>
                  <wp:docPr id="50"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9" cstate="print">
                            <a:extLst>
                              <a:ext uri="{28A0092B-C50C-407E-A947-70E740481C1C}">
                                <a14:useLocalDpi xmlns:a14="http://schemas.microsoft.com/office/drawing/2010/main" val="0"/>
                              </a:ext>
                            </a:extLst>
                          </a:blip>
                          <a:srcRect t="549" r="37540" b="-549"/>
                          <a:stretch>
                            <a:fillRect/>
                          </a:stretch>
                        </pic:blipFill>
                        <pic:spPr bwMode="auto">
                          <a:xfrm>
                            <a:off x="0" y="0"/>
                            <a:ext cx="847725" cy="847725"/>
                          </a:xfrm>
                          <a:prstGeom prst="rect">
                            <a:avLst/>
                          </a:prstGeom>
                          <a:noFill/>
                          <a:ln>
                            <a:noFill/>
                          </a:ln>
                        </pic:spPr>
                      </pic:pic>
                    </a:graphicData>
                  </a:graphic>
                </wp:inline>
              </w:drawing>
            </w:r>
          </w:p>
        </w:tc>
        <w:tc>
          <w:tcPr>
            <w:tcW w:w="1596" w:type="dxa"/>
          </w:tcPr>
          <w:p w14:paraId="049D023B" w14:textId="605193E1" w:rsidR="00C025E7" w:rsidRDefault="00C025E7" w:rsidP="00EA701D">
            <w:pPr>
              <w:spacing w:before="200" w:after="80"/>
              <w:jc w:val="both"/>
              <w:rPr>
                <w:rFonts w:ascii="Times New Roman" w:hAnsi="Times New Roman" w:cs="Times New Roman"/>
                <w:b/>
                <w:sz w:val="20"/>
                <w:szCs w:val="20"/>
              </w:rPr>
            </w:pPr>
            <w:r>
              <w:rPr>
                <w:noProof/>
              </w:rPr>
              <w:drawing>
                <wp:inline distT="0" distB="0" distL="0" distR="0" wp14:anchorId="34A318F3" wp14:editId="7000DF91">
                  <wp:extent cx="857250" cy="857250"/>
                  <wp:effectExtent l="0" t="0" r="0" b="0"/>
                  <wp:docPr id="51"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0">
                            <a:extLst>
                              <a:ext uri="{28A0092B-C50C-407E-A947-70E740481C1C}">
                                <a14:useLocalDpi xmlns:a14="http://schemas.microsoft.com/office/drawing/2010/main" val="0"/>
                              </a:ext>
                            </a:extLst>
                          </a:blip>
                          <a:srcRect l="160" r="37379"/>
                          <a:stretch>
                            <a:fillRect/>
                          </a:stretch>
                        </pic:blipFill>
                        <pic:spPr bwMode="auto">
                          <a:xfrm>
                            <a:off x="0" y="0"/>
                            <a:ext cx="857250" cy="857250"/>
                          </a:xfrm>
                          <a:prstGeom prst="rect">
                            <a:avLst/>
                          </a:prstGeom>
                          <a:noFill/>
                          <a:ln>
                            <a:noFill/>
                          </a:ln>
                        </pic:spPr>
                      </pic:pic>
                    </a:graphicData>
                  </a:graphic>
                </wp:inline>
              </w:drawing>
            </w:r>
          </w:p>
        </w:tc>
      </w:tr>
    </w:tbl>
    <w:p w14:paraId="1CDB2D25" w14:textId="6AC8B129" w:rsidR="00221296" w:rsidRDefault="00C025E7" w:rsidP="00C025E7">
      <w:pPr>
        <w:spacing w:before="200" w:after="80"/>
        <w:jc w:val="both"/>
        <w:rPr>
          <w:rFonts w:ascii="Times New Roman" w:hAnsi="Times New Roman" w:cs="Times New Roman"/>
          <w:sz w:val="16"/>
          <w:szCs w:val="16"/>
        </w:rPr>
      </w:pPr>
      <w:r w:rsidRPr="00C261BA">
        <w:rPr>
          <w:rFonts w:ascii="Times New Roman" w:hAnsi="Times New Roman" w:cs="Times New Roman"/>
          <w:bCs/>
          <w:sz w:val="16"/>
          <w:szCs w:val="16"/>
        </w:rPr>
        <w:t>Figure 4: Cavitating</w:t>
      </w:r>
      <w:r>
        <w:rPr>
          <w:rFonts w:ascii="Times New Roman" w:hAnsi="Times New Roman" w:cs="Times New Roman"/>
          <w:sz w:val="16"/>
          <w:szCs w:val="16"/>
        </w:rPr>
        <w:t xml:space="preserve"> flow occurrence inside the micro channel for different upstream pressures </w:t>
      </w:r>
      <w:r w:rsidRPr="00221296">
        <w:rPr>
          <w:rFonts w:ascii="Times New Roman" w:hAnsi="Times New Roman" w:cs="Times New Roman"/>
          <w:sz w:val="16"/>
          <w:szCs w:val="16"/>
        </w:rPr>
        <w:t>in smooth channel and channel with wall roughness</w:t>
      </w:r>
    </w:p>
    <w:p w14:paraId="4396D336" w14:textId="77777777" w:rsidR="00C025E7" w:rsidRDefault="00C025E7" w:rsidP="00C025E7">
      <w:pPr>
        <w:spacing w:before="200" w:after="80"/>
        <w:jc w:val="both"/>
        <w:rPr>
          <w:rFonts w:ascii="Times New Roman" w:hAnsi="Times New Roman" w:cs="Times New Roman"/>
          <w:b/>
          <w:sz w:val="20"/>
          <w:szCs w:val="20"/>
        </w:rPr>
      </w:pPr>
    </w:p>
    <w:tbl>
      <w:tblPr>
        <w:tblStyle w:val="TableGrid"/>
        <w:tblW w:w="0" w:type="auto"/>
        <w:jc w:val="center"/>
        <w:tblInd w:w="0" w:type="dxa"/>
        <w:tblLook w:val="04A0" w:firstRow="1" w:lastRow="0" w:firstColumn="1" w:lastColumn="0" w:noHBand="0" w:noVBand="1"/>
      </w:tblPr>
      <w:tblGrid>
        <w:gridCol w:w="1280"/>
        <w:gridCol w:w="1596"/>
        <w:gridCol w:w="1626"/>
        <w:gridCol w:w="1626"/>
        <w:gridCol w:w="1626"/>
        <w:gridCol w:w="1596"/>
      </w:tblGrid>
      <w:tr w:rsidR="00C025E7" w14:paraId="3D8FB659" w14:textId="77777777" w:rsidTr="00020F56">
        <w:trPr>
          <w:jc w:val="center"/>
        </w:trPr>
        <w:tc>
          <w:tcPr>
            <w:tcW w:w="1280" w:type="dxa"/>
          </w:tcPr>
          <w:p w14:paraId="3A0092DA" w14:textId="2D1AC1ED" w:rsidR="00C025E7" w:rsidRDefault="00C025E7" w:rsidP="00C025E7">
            <w:pPr>
              <w:spacing w:before="200" w:after="80"/>
              <w:jc w:val="both"/>
              <w:rPr>
                <w:rFonts w:ascii="Times New Roman" w:hAnsi="Times New Roman" w:cs="Times New Roman"/>
                <w:b/>
                <w:sz w:val="20"/>
                <w:szCs w:val="20"/>
              </w:rPr>
            </w:pPr>
            <w:r w:rsidRPr="00C025E7">
              <w:rPr>
                <w:rFonts w:ascii="Times New Roman" w:hAnsi="Times New Roman" w:cs="Times New Roman"/>
                <w:b/>
                <w:bCs/>
                <w:sz w:val="20"/>
                <w:szCs w:val="20"/>
              </w:rPr>
              <w:t>P-in (psi)</w:t>
            </w:r>
          </w:p>
        </w:tc>
        <w:tc>
          <w:tcPr>
            <w:tcW w:w="1596" w:type="dxa"/>
          </w:tcPr>
          <w:p w14:paraId="430E93D4" w14:textId="768E6548" w:rsidR="00C025E7" w:rsidRDefault="00C025E7" w:rsidP="00C025E7">
            <w:pPr>
              <w:spacing w:before="200" w:after="80"/>
              <w:jc w:val="both"/>
              <w:rPr>
                <w:rFonts w:ascii="Times New Roman" w:hAnsi="Times New Roman" w:cs="Times New Roman"/>
                <w:b/>
                <w:sz w:val="20"/>
                <w:szCs w:val="20"/>
              </w:rPr>
            </w:pPr>
            <w:r w:rsidRPr="00C025E7">
              <w:rPr>
                <w:rFonts w:ascii="Times New Roman" w:hAnsi="Times New Roman" w:cs="Times New Roman"/>
                <w:b/>
                <w:bCs/>
                <w:sz w:val="20"/>
                <w:szCs w:val="20"/>
              </w:rPr>
              <w:t>450</w:t>
            </w:r>
          </w:p>
        </w:tc>
        <w:tc>
          <w:tcPr>
            <w:tcW w:w="1626" w:type="dxa"/>
          </w:tcPr>
          <w:p w14:paraId="214A15AB" w14:textId="4FD0603C" w:rsidR="00C025E7" w:rsidRDefault="00C025E7" w:rsidP="00C025E7">
            <w:pPr>
              <w:spacing w:before="200" w:after="80"/>
              <w:jc w:val="both"/>
              <w:rPr>
                <w:rFonts w:ascii="Times New Roman" w:hAnsi="Times New Roman" w:cs="Times New Roman"/>
                <w:b/>
                <w:sz w:val="20"/>
                <w:szCs w:val="20"/>
              </w:rPr>
            </w:pPr>
            <w:r w:rsidRPr="00C025E7">
              <w:rPr>
                <w:rFonts w:ascii="Times New Roman" w:hAnsi="Times New Roman" w:cs="Times New Roman"/>
                <w:b/>
                <w:bCs/>
                <w:sz w:val="20"/>
                <w:szCs w:val="20"/>
              </w:rPr>
              <w:t>595</w:t>
            </w:r>
          </w:p>
        </w:tc>
        <w:tc>
          <w:tcPr>
            <w:tcW w:w="1626" w:type="dxa"/>
          </w:tcPr>
          <w:p w14:paraId="322DF8F2" w14:textId="0808B8FD" w:rsidR="00C025E7" w:rsidRDefault="00C025E7" w:rsidP="00C025E7">
            <w:pPr>
              <w:spacing w:before="200" w:after="80"/>
              <w:jc w:val="both"/>
              <w:rPr>
                <w:rFonts w:ascii="Times New Roman" w:hAnsi="Times New Roman" w:cs="Times New Roman"/>
                <w:b/>
                <w:sz w:val="20"/>
                <w:szCs w:val="20"/>
              </w:rPr>
            </w:pPr>
            <w:r w:rsidRPr="00C025E7">
              <w:rPr>
                <w:rFonts w:ascii="Times New Roman" w:hAnsi="Times New Roman" w:cs="Times New Roman"/>
                <w:b/>
                <w:bCs/>
                <w:sz w:val="20"/>
                <w:szCs w:val="20"/>
              </w:rPr>
              <w:t>775</w:t>
            </w:r>
          </w:p>
        </w:tc>
        <w:tc>
          <w:tcPr>
            <w:tcW w:w="1626" w:type="dxa"/>
          </w:tcPr>
          <w:p w14:paraId="28B41BC1" w14:textId="51AD778F" w:rsidR="00C025E7" w:rsidRDefault="00C025E7" w:rsidP="00C025E7">
            <w:pPr>
              <w:spacing w:before="200" w:after="80"/>
              <w:jc w:val="both"/>
              <w:rPr>
                <w:rFonts w:ascii="Times New Roman" w:hAnsi="Times New Roman" w:cs="Times New Roman"/>
                <w:b/>
                <w:sz w:val="20"/>
                <w:szCs w:val="20"/>
              </w:rPr>
            </w:pPr>
            <w:r w:rsidRPr="00C025E7">
              <w:rPr>
                <w:rFonts w:ascii="Times New Roman" w:hAnsi="Times New Roman" w:cs="Times New Roman"/>
                <w:b/>
                <w:bCs/>
                <w:sz w:val="20"/>
                <w:szCs w:val="20"/>
              </w:rPr>
              <w:t>920</w:t>
            </w:r>
          </w:p>
        </w:tc>
        <w:tc>
          <w:tcPr>
            <w:tcW w:w="1596" w:type="dxa"/>
          </w:tcPr>
          <w:p w14:paraId="20998BAA" w14:textId="06D084E4" w:rsidR="00C025E7" w:rsidRDefault="00C025E7" w:rsidP="00C025E7">
            <w:pPr>
              <w:spacing w:before="200" w:after="80"/>
              <w:jc w:val="both"/>
              <w:rPr>
                <w:rFonts w:ascii="Times New Roman" w:hAnsi="Times New Roman" w:cs="Times New Roman"/>
                <w:b/>
                <w:sz w:val="20"/>
                <w:szCs w:val="20"/>
              </w:rPr>
            </w:pPr>
            <w:r w:rsidRPr="00C025E7">
              <w:rPr>
                <w:rFonts w:ascii="Times New Roman" w:hAnsi="Times New Roman" w:cs="Times New Roman"/>
                <w:b/>
                <w:bCs/>
                <w:sz w:val="20"/>
                <w:szCs w:val="20"/>
              </w:rPr>
              <w:t>1075</w:t>
            </w:r>
          </w:p>
        </w:tc>
      </w:tr>
      <w:tr w:rsidR="00C025E7" w14:paraId="0C26E2D2" w14:textId="77777777" w:rsidTr="00020F56">
        <w:trPr>
          <w:jc w:val="center"/>
        </w:trPr>
        <w:tc>
          <w:tcPr>
            <w:tcW w:w="1280" w:type="dxa"/>
          </w:tcPr>
          <w:p w14:paraId="4D535A02" w14:textId="45510091" w:rsidR="00C025E7" w:rsidRDefault="00C025E7" w:rsidP="00C025E7">
            <w:pPr>
              <w:spacing w:before="200" w:after="80"/>
              <w:jc w:val="both"/>
              <w:rPr>
                <w:rFonts w:ascii="Times New Roman" w:hAnsi="Times New Roman" w:cs="Times New Roman"/>
                <w:b/>
                <w:sz w:val="20"/>
                <w:szCs w:val="20"/>
              </w:rPr>
            </w:pPr>
            <w:r w:rsidRPr="00C025E7">
              <w:rPr>
                <w:rFonts w:ascii="Times New Roman" w:hAnsi="Times New Roman" w:cs="Times New Roman"/>
                <w:b/>
                <w:bCs/>
                <w:sz w:val="20"/>
                <w:szCs w:val="20"/>
              </w:rPr>
              <w:t>Smooth</w:t>
            </w:r>
          </w:p>
        </w:tc>
        <w:tc>
          <w:tcPr>
            <w:tcW w:w="1596" w:type="dxa"/>
          </w:tcPr>
          <w:p w14:paraId="11B0EB3A" w14:textId="65370B82" w:rsidR="00C025E7" w:rsidRDefault="00C025E7" w:rsidP="00C025E7">
            <w:pPr>
              <w:spacing w:before="200" w:after="80"/>
              <w:jc w:val="both"/>
              <w:rPr>
                <w:rFonts w:ascii="Times New Roman" w:hAnsi="Times New Roman" w:cs="Times New Roman"/>
                <w:b/>
                <w:sz w:val="20"/>
                <w:szCs w:val="20"/>
              </w:rPr>
            </w:pPr>
            <w:r w:rsidRPr="00221296">
              <w:rPr>
                <w:rFonts w:ascii="Times New Roman" w:hAnsi="Times New Roman" w:cs="Times New Roman"/>
                <w:noProof/>
                <w:sz w:val="20"/>
                <w:szCs w:val="20"/>
              </w:rPr>
              <w:drawing>
                <wp:inline distT="0" distB="0" distL="0" distR="0" wp14:anchorId="0BC16946" wp14:editId="15F05D40">
                  <wp:extent cx="866775" cy="866775"/>
                  <wp:effectExtent l="0" t="0" r="9525" b="9525"/>
                  <wp:docPr id="25" name="Resim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21">
                            <a:extLst>
                              <a:ext uri="{28A0092B-C50C-407E-A947-70E740481C1C}">
                                <a14:useLocalDpi xmlns:a14="http://schemas.microsoft.com/office/drawing/2010/main" val="0"/>
                              </a:ext>
                            </a:extLst>
                          </a:blip>
                          <a:srcRect r="37540"/>
                          <a:stretch>
                            <a:fillRect/>
                          </a:stretch>
                        </pic:blipFill>
                        <pic:spPr bwMode="auto">
                          <a:xfrm>
                            <a:off x="0" y="0"/>
                            <a:ext cx="866775" cy="866775"/>
                          </a:xfrm>
                          <a:prstGeom prst="rect">
                            <a:avLst/>
                          </a:prstGeom>
                          <a:noFill/>
                          <a:ln>
                            <a:noFill/>
                          </a:ln>
                        </pic:spPr>
                      </pic:pic>
                    </a:graphicData>
                  </a:graphic>
                </wp:inline>
              </w:drawing>
            </w:r>
          </w:p>
        </w:tc>
        <w:tc>
          <w:tcPr>
            <w:tcW w:w="1626" w:type="dxa"/>
          </w:tcPr>
          <w:p w14:paraId="4B3CC425" w14:textId="5D6E64A7" w:rsidR="00C025E7" w:rsidRDefault="00C025E7" w:rsidP="00C025E7">
            <w:pPr>
              <w:spacing w:before="200" w:after="80"/>
              <w:jc w:val="both"/>
              <w:rPr>
                <w:rFonts w:ascii="Times New Roman" w:hAnsi="Times New Roman" w:cs="Times New Roman"/>
                <w:b/>
                <w:sz w:val="20"/>
                <w:szCs w:val="20"/>
              </w:rPr>
            </w:pPr>
            <w:r w:rsidRPr="00221296">
              <w:rPr>
                <w:rFonts w:ascii="Times New Roman" w:hAnsi="Times New Roman" w:cs="Times New Roman"/>
                <w:noProof/>
                <w:sz w:val="20"/>
                <w:szCs w:val="20"/>
              </w:rPr>
              <w:drawing>
                <wp:inline distT="0" distB="0" distL="0" distR="0" wp14:anchorId="6F18486F" wp14:editId="119FCE80">
                  <wp:extent cx="866775" cy="866775"/>
                  <wp:effectExtent l="0" t="0" r="9525" b="9525"/>
                  <wp:docPr id="28" name="Resim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22">
                            <a:extLst>
                              <a:ext uri="{28A0092B-C50C-407E-A947-70E740481C1C}">
                                <a14:useLocalDpi xmlns:a14="http://schemas.microsoft.com/office/drawing/2010/main" val="0"/>
                              </a:ext>
                            </a:extLst>
                          </a:blip>
                          <a:srcRect l="160" t="171" r="37379" b="-171"/>
                          <a:stretch>
                            <a:fillRect/>
                          </a:stretch>
                        </pic:blipFill>
                        <pic:spPr bwMode="auto">
                          <a:xfrm>
                            <a:off x="0" y="0"/>
                            <a:ext cx="866775" cy="866775"/>
                          </a:xfrm>
                          <a:prstGeom prst="rect">
                            <a:avLst/>
                          </a:prstGeom>
                          <a:noFill/>
                          <a:ln>
                            <a:noFill/>
                          </a:ln>
                        </pic:spPr>
                      </pic:pic>
                    </a:graphicData>
                  </a:graphic>
                </wp:inline>
              </w:drawing>
            </w:r>
          </w:p>
        </w:tc>
        <w:tc>
          <w:tcPr>
            <w:tcW w:w="1626" w:type="dxa"/>
          </w:tcPr>
          <w:p w14:paraId="753DA27E" w14:textId="7D014CAE" w:rsidR="00C025E7" w:rsidRDefault="00C025E7" w:rsidP="00C025E7">
            <w:pPr>
              <w:spacing w:before="200" w:after="80"/>
              <w:jc w:val="both"/>
              <w:rPr>
                <w:rFonts w:ascii="Times New Roman" w:hAnsi="Times New Roman" w:cs="Times New Roman"/>
                <w:b/>
                <w:sz w:val="20"/>
                <w:szCs w:val="20"/>
              </w:rPr>
            </w:pPr>
            <w:r w:rsidRPr="00221296">
              <w:rPr>
                <w:rFonts w:ascii="Times New Roman" w:hAnsi="Times New Roman" w:cs="Times New Roman"/>
                <w:noProof/>
                <w:sz w:val="20"/>
                <w:szCs w:val="20"/>
              </w:rPr>
              <w:drawing>
                <wp:inline distT="0" distB="0" distL="0" distR="0" wp14:anchorId="35E79EEE" wp14:editId="11C8E3B6">
                  <wp:extent cx="876300" cy="876300"/>
                  <wp:effectExtent l="0" t="0" r="0" b="0"/>
                  <wp:docPr id="30" name="Resim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23" cstate="print">
                            <a:extLst>
                              <a:ext uri="{28A0092B-C50C-407E-A947-70E740481C1C}">
                                <a14:useLocalDpi xmlns:a14="http://schemas.microsoft.com/office/drawing/2010/main" val="0"/>
                              </a:ext>
                            </a:extLst>
                          </a:blip>
                          <a:srcRect t="430" r="37540" b="-430"/>
                          <a:stretch>
                            <a:fillRect/>
                          </a:stretch>
                        </pic:blipFill>
                        <pic:spPr bwMode="auto">
                          <a:xfrm>
                            <a:off x="0" y="0"/>
                            <a:ext cx="876300" cy="876300"/>
                          </a:xfrm>
                          <a:prstGeom prst="rect">
                            <a:avLst/>
                          </a:prstGeom>
                          <a:noFill/>
                          <a:ln>
                            <a:noFill/>
                          </a:ln>
                        </pic:spPr>
                      </pic:pic>
                    </a:graphicData>
                  </a:graphic>
                </wp:inline>
              </w:drawing>
            </w:r>
          </w:p>
        </w:tc>
        <w:tc>
          <w:tcPr>
            <w:tcW w:w="1626" w:type="dxa"/>
          </w:tcPr>
          <w:p w14:paraId="588FC0EB" w14:textId="4A9C6A86" w:rsidR="00C025E7" w:rsidRDefault="00C025E7" w:rsidP="00C025E7">
            <w:pPr>
              <w:spacing w:before="200" w:after="80"/>
              <w:jc w:val="both"/>
              <w:rPr>
                <w:rFonts w:ascii="Times New Roman" w:hAnsi="Times New Roman" w:cs="Times New Roman"/>
                <w:b/>
                <w:sz w:val="20"/>
                <w:szCs w:val="20"/>
              </w:rPr>
            </w:pPr>
            <w:r w:rsidRPr="00221296">
              <w:rPr>
                <w:rFonts w:ascii="Times New Roman" w:hAnsi="Times New Roman" w:cs="Times New Roman"/>
                <w:noProof/>
                <w:sz w:val="20"/>
                <w:szCs w:val="20"/>
              </w:rPr>
              <w:drawing>
                <wp:inline distT="0" distB="0" distL="0" distR="0" wp14:anchorId="6DAF6C2C" wp14:editId="7DD5B77C">
                  <wp:extent cx="866775" cy="866775"/>
                  <wp:effectExtent l="0" t="0" r="9525" b="9525"/>
                  <wp:docPr id="31" name="Resim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24">
                            <a:extLst>
                              <a:ext uri="{28A0092B-C50C-407E-A947-70E740481C1C}">
                                <a14:useLocalDpi xmlns:a14="http://schemas.microsoft.com/office/drawing/2010/main" val="0"/>
                              </a:ext>
                            </a:extLst>
                          </a:blip>
                          <a:srcRect t="-171" r="37540" b="171"/>
                          <a:stretch>
                            <a:fillRect/>
                          </a:stretch>
                        </pic:blipFill>
                        <pic:spPr bwMode="auto">
                          <a:xfrm>
                            <a:off x="0" y="0"/>
                            <a:ext cx="866775" cy="866775"/>
                          </a:xfrm>
                          <a:prstGeom prst="rect">
                            <a:avLst/>
                          </a:prstGeom>
                          <a:noFill/>
                          <a:ln>
                            <a:noFill/>
                          </a:ln>
                        </pic:spPr>
                      </pic:pic>
                    </a:graphicData>
                  </a:graphic>
                </wp:inline>
              </w:drawing>
            </w:r>
          </w:p>
        </w:tc>
        <w:tc>
          <w:tcPr>
            <w:tcW w:w="1596" w:type="dxa"/>
          </w:tcPr>
          <w:p w14:paraId="1DE8EF09" w14:textId="7F12DC79" w:rsidR="00C025E7" w:rsidRDefault="00C025E7" w:rsidP="00C025E7">
            <w:pPr>
              <w:spacing w:before="200" w:after="80"/>
              <w:jc w:val="both"/>
              <w:rPr>
                <w:rFonts w:ascii="Times New Roman" w:hAnsi="Times New Roman" w:cs="Times New Roman"/>
                <w:b/>
                <w:sz w:val="20"/>
                <w:szCs w:val="20"/>
              </w:rPr>
            </w:pPr>
            <w:r w:rsidRPr="00221296">
              <w:rPr>
                <w:rFonts w:ascii="Times New Roman" w:hAnsi="Times New Roman" w:cs="Times New Roman"/>
                <w:noProof/>
                <w:sz w:val="20"/>
                <w:szCs w:val="20"/>
              </w:rPr>
              <w:drawing>
                <wp:inline distT="0" distB="0" distL="0" distR="0" wp14:anchorId="11A11D26" wp14:editId="6CE7F2C6">
                  <wp:extent cx="876300" cy="876300"/>
                  <wp:effectExtent l="0" t="0" r="0" b="0"/>
                  <wp:docPr id="32" name="Resi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25" cstate="print">
                            <a:extLst>
                              <a:ext uri="{28A0092B-C50C-407E-A947-70E740481C1C}">
                                <a14:useLocalDpi xmlns:a14="http://schemas.microsoft.com/office/drawing/2010/main" val="0"/>
                              </a:ext>
                            </a:extLst>
                          </a:blip>
                          <a:srcRect l="374" r="37166"/>
                          <a:stretch>
                            <a:fillRect/>
                          </a:stretch>
                        </pic:blipFill>
                        <pic:spPr bwMode="auto">
                          <a:xfrm>
                            <a:off x="0" y="0"/>
                            <a:ext cx="876300" cy="876300"/>
                          </a:xfrm>
                          <a:prstGeom prst="rect">
                            <a:avLst/>
                          </a:prstGeom>
                          <a:noFill/>
                          <a:ln>
                            <a:noFill/>
                          </a:ln>
                        </pic:spPr>
                      </pic:pic>
                    </a:graphicData>
                  </a:graphic>
                </wp:inline>
              </w:drawing>
            </w:r>
          </w:p>
        </w:tc>
      </w:tr>
      <w:tr w:rsidR="00C025E7" w14:paraId="54320ACA" w14:textId="77777777" w:rsidTr="00020F56">
        <w:trPr>
          <w:jc w:val="center"/>
        </w:trPr>
        <w:tc>
          <w:tcPr>
            <w:tcW w:w="1280" w:type="dxa"/>
          </w:tcPr>
          <w:p w14:paraId="4AD84EC2" w14:textId="4F8F89F3" w:rsidR="00C025E7" w:rsidRDefault="00C025E7" w:rsidP="00C025E7">
            <w:pPr>
              <w:spacing w:before="200" w:after="80"/>
              <w:jc w:val="both"/>
              <w:rPr>
                <w:rFonts w:ascii="Times New Roman" w:hAnsi="Times New Roman" w:cs="Times New Roman"/>
                <w:b/>
                <w:sz w:val="20"/>
                <w:szCs w:val="20"/>
              </w:rPr>
            </w:pPr>
            <w:r w:rsidRPr="00C025E7">
              <w:rPr>
                <w:rFonts w:ascii="Times New Roman" w:hAnsi="Times New Roman" w:cs="Times New Roman"/>
                <w:b/>
                <w:bCs/>
                <w:sz w:val="20"/>
                <w:szCs w:val="20"/>
              </w:rPr>
              <w:t>2-1 Side Wall</w:t>
            </w:r>
          </w:p>
        </w:tc>
        <w:tc>
          <w:tcPr>
            <w:tcW w:w="1596" w:type="dxa"/>
          </w:tcPr>
          <w:p w14:paraId="6752325B" w14:textId="2EC779B2" w:rsidR="00C025E7" w:rsidRDefault="00C025E7" w:rsidP="00C025E7">
            <w:pPr>
              <w:spacing w:before="200" w:after="80"/>
              <w:jc w:val="both"/>
              <w:rPr>
                <w:rFonts w:ascii="Times New Roman" w:hAnsi="Times New Roman" w:cs="Times New Roman"/>
                <w:b/>
                <w:sz w:val="20"/>
                <w:szCs w:val="20"/>
              </w:rPr>
            </w:pPr>
            <w:r w:rsidRPr="00221296">
              <w:rPr>
                <w:rFonts w:ascii="Times New Roman" w:hAnsi="Times New Roman" w:cs="Times New Roman"/>
                <w:noProof/>
                <w:sz w:val="20"/>
                <w:szCs w:val="20"/>
              </w:rPr>
              <w:drawing>
                <wp:inline distT="0" distB="0" distL="0" distR="0" wp14:anchorId="35945AE9" wp14:editId="17706DCB">
                  <wp:extent cx="876300" cy="876300"/>
                  <wp:effectExtent l="0" t="0" r="0" b="0"/>
                  <wp:docPr id="27" name="Resi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26">
                            <a:extLst>
                              <a:ext uri="{28A0092B-C50C-407E-A947-70E740481C1C}">
                                <a14:useLocalDpi xmlns:a14="http://schemas.microsoft.com/office/drawing/2010/main" val="0"/>
                              </a:ext>
                            </a:extLst>
                          </a:blip>
                          <a:srcRect l="-214" r="37753"/>
                          <a:stretch>
                            <a:fillRect/>
                          </a:stretch>
                        </pic:blipFill>
                        <pic:spPr bwMode="auto">
                          <a:xfrm>
                            <a:off x="0" y="0"/>
                            <a:ext cx="876300" cy="876300"/>
                          </a:xfrm>
                          <a:prstGeom prst="rect">
                            <a:avLst/>
                          </a:prstGeom>
                          <a:noFill/>
                          <a:ln>
                            <a:noFill/>
                          </a:ln>
                        </pic:spPr>
                      </pic:pic>
                    </a:graphicData>
                  </a:graphic>
                </wp:inline>
              </w:drawing>
            </w:r>
          </w:p>
        </w:tc>
        <w:tc>
          <w:tcPr>
            <w:tcW w:w="1626" w:type="dxa"/>
          </w:tcPr>
          <w:p w14:paraId="5762AAA5" w14:textId="72F37206" w:rsidR="00C025E7" w:rsidRDefault="00C025E7" w:rsidP="00C025E7">
            <w:pPr>
              <w:spacing w:before="200" w:after="80"/>
              <w:jc w:val="both"/>
              <w:rPr>
                <w:rFonts w:ascii="Times New Roman" w:hAnsi="Times New Roman" w:cs="Times New Roman"/>
                <w:b/>
                <w:sz w:val="20"/>
                <w:szCs w:val="20"/>
              </w:rPr>
            </w:pPr>
            <w:r w:rsidRPr="00221296">
              <w:rPr>
                <w:rFonts w:ascii="Times New Roman" w:hAnsi="Times New Roman" w:cs="Times New Roman"/>
                <w:noProof/>
                <w:sz w:val="20"/>
                <w:szCs w:val="20"/>
              </w:rPr>
              <w:drawing>
                <wp:inline distT="0" distB="0" distL="0" distR="0" wp14:anchorId="006A479F" wp14:editId="084A408F">
                  <wp:extent cx="885825" cy="885825"/>
                  <wp:effectExtent l="0" t="0" r="9525" b="9525"/>
                  <wp:docPr id="29" name="Resim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27" cstate="print">
                            <a:extLst>
                              <a:ext uri="{28A0092B-C50C-407E-A947-70E740481C1C}">
                                <a14:useLocalDpi xmlns:a14="http://schemas.microsoft.com/office/drawing/2010/main" val="0"/>
                              </a:ext>
                            </a:extLst>
                          </a:blip>
                          <a:srcRect l="160" r="37379"/>
                          <a:stretch>
                            <a:fillRect/>
                          </a:stretch>
                        </pic:blipFill>
                        <pic:spPr bwMode="auto">
                          <a:xfrm>
                            <a:off x="0" y="0"/>
                            <a:ext cx="885825" cy="885825"/>
                          </a:xfrm>
                          <a:prstGeom prst="rect">
                            <a:avLst/>
                          </a:prstGeom>
                          <a:noFill/>
                          <a:ln>
                            <a:noFill/>
                          </a:ln>
                        </pic:spPr>
                      </pic:pic>
                    </a:graphicData>
                  </a:graphic>
                </wp:inline>
              </w:drawing>
            </w:r>
          </w:p>
        </w:tc>
        <w:tc>
          <w:tcPr>
            <w:tcW w:w="1626" w:type="dxa"/>
          </w:tcPr>
          <w:p w14:paraId="7F3950C2" w14:textId="3E90BC74" w:rsidR="00C025E7" w:rsidRDefault="00C025E7" w:rsidP="00C025E7">
            <w:pPr>
              <w:spacing w:before="200" w:after="80"/>
              <w:jc w:val="both"/>
              <w:rPr>
                <w:rFonts w:ascii="Times New Roman" w:hAnsi="Times New Roman" w:cs="Times New Roman"/>
                <w:b/>
                <w:sz w:val="20"/>
                <w:szCs w:val="20"/>
              </w:rPr>
            </w:pPr>
            <w:r w:rsidRPr="00221296">
              <w:rPr>
                <w:rFonts w:ascii="Times New Roman" w:hAnsi="Times New Roman" w:cs="Times New Roman"/>
                <w:noProof/>
                <w:sz w:val="20"/>
                <w:szCs w:val="20"/>
              </w:rPr>
              <w:drawing>
                <wp:inline distT="0" distB="0" distL="0" distR="0" wp14:anchorId="519A8548" wp14:editId="2FF7FE83">
                  <wp:extent cx="885825" cy="885825"/>
                  <wp:effectExtent l="0" t="0" r="9525" b="9525"/>
                  <wp:docPr id="33" name="Resim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28">
                            <a:extLst>
                              <a:ext uri="{28A0092B-C50C-407E-A947-70E740481C1C}">
                                <a14:useLocalDpi xmlns:a14="http://schemas.microsoft.com/office/drawing/2010/main" val="0"/>
                              </a:ext>
                            </a:extLst>
                          </a:blip>
                          <a:srcRect l="160" t="-514" r="37379" b="514"/>
                          <a:stretch>
                            <a:fillRect/>
                          </a:stretch>
                        </pic:blipFill>
                        <pic:spPr bwMode="auto">
                          <a:xfrm>
                            <a:off x="0" y="0"/>
                            <a:ext cx="885825" cy="885825"/>
                          </a:xfrm>
                          <a:prstGeom prst="rect">
                            <a:avLst/>
                          </a:prstGeom>
                          <a:noFill/>
                          <a:ln>
                            <a:noFill/>
                          </a:ln>
                        </pic:spPr>
                      </pic:pic>
                    </a:graphicData>
                  </a:graphic>
                </wp:inline>
              </w:drawing>
            </w:r>
          </w:p>
        </w:tc>
        <w:tc>
          <w:tcPr>
            <w:tcW w:w="1626" w:type="dxa"/>
          </w:tcPr>
          <w:p w14:paraId="54DC13FE" w14:textId="0CE23A34" w:rsidR="00C025E7" w:rsidRDefault="00C025E7" w:rsidP="00C025E7">
            <w:pPr>
              <w:spacing w:before="200" w:after="80"/>
              <w:jc w:val="both"/>
              <w:rPr>
                <w:rFonts w:ascii="Times New Roman" w:hAnsi="Times New Roman" w:cs="Times New Roman"/>
                <w:b/>
                <w:sz w:val="20"/>
                <w:szCs w:val="20"/>
              </w:rPr>
            </w:pPr>
            <w:r w:rsidRPr="00221296">
              <w:rPr>
                <w:rFonts w:ascii="Times New Roman" w:hAnsi="Times New Roman" w:cs="Times New Roman"/>
                <w:noProof/>
                <w:sz w:val="20"/>
                <w:szCs w:val="20"/>
              </w:rPr>
              <w:drawing>
                <wp:inline distT="0" distB="0" distL="0" distR="0" wp14:anchorId="5DDF8FC4" wp14:editId="649B38DA">
                  <wp:extent cx="885825" cy="885825"/>
                  <wp:effectExtent l="0" t="0" r="9525" b="9525"/>
                  <wp:docPr id="34" name="Resi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29" cstate="print">
                            <a:extLst>
                              <a:ext uri="{28A0092B-C50C-407E-A947-70E740481C1C}">
                                <a14:useLocalDpi xmlns:a14="http://schemas.microsoft.com/office/drawing/2010/main" val="0"/>
                              </a:ext>
                            </a:extLst>
                          </a:blip>
                          <a:srcRect t="171" r="37540" b="-171"/>
                          <a:stretch>
                            <a:fillRect/>
                          </a:stretch>
                        </pic:blipFill>
                        <pic:spPr bwMode="auto">
                          <a:xfrm>
                            <a:off x="0" y="0"/>
                            <a:ext cx="885825" cy="885825"/>
                          </a:xfrm>
                          <a:prstGeom prst="rect">
                            <a:avLst/>
                          </a:prstGeom>
                          <a:noFill/>
                          <a:ln>
                            <a:noFill/>
                          </a:ln>
                        </pic:spPr>
                      </pic:pic>
                    </a:graphicData>
                  </a:graphic>
                </wp:inline>
              </w:drawing>
            </w:r>
          </w:p>
        </w:tc>
        <w:tc>
          <w:tcPr>
            <w:tcW w:w="1596" w:type="dxa"/>
          </w:tcPr>
          <w:p w14:paraId="19F7D84F" w14:textId="0C248031" w:rsidR="00C025E7" w:rsidRDefault="00C025E7" w:rsidP="00C025E7">
            <w:pPr>
              <w:spacing w:before="200" w:after="80"/>
              <w:jc w:val="both"/>
              <w:rPr>
                <w:rFonts w:ascii="Times New Roman" w:hAnsi="Times New Roman" w:cs="Times New Roman"/>
                <w:b/>
                <w:sz w:val="20"/>
                <w:szCs w:val="20"/>
              </w:rPr>
            </w:pPr>
            <w:r w:rsidRPr="00221296">
              <w:rPr>
                <w:rFonts w:ascii="Times New Roman" w:hAnsi="Times New Roman" w:cs="Times New Roman"/>
                <w:noProof/>
                <w:sz w:val="20"/>
                <w:szCs w:val="20"/>
              </w:rPr>
              <w:drawing>
                <wp:inline distT="0" distB="0" distL="0" distR="0" wp14:anchorId="6F569FBB" wp14:editId="693AB128">
                  <wp:extent cx="866775" cy="866775"/>
                  <wp:effectExtent l="0" t="0" r="9525" b="9525"/>
                  <wp:docPr id="35" name="Resi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30" cstate="print">
                            <a:extLst>
                              <a:ext uri="{28A0092B-C50C-407E-A947-70E740481C1C}">
                                <a14:useLocalDpi xmlns:a14="http://schemas.microsoft.com/office/drawing/2010/main" val="0"/>
                              </a:ext>
                            </a:extLst>
                          </a:blip>
                          <a:srcRect l="468" t="-623" r="37073" b="623"/>
                          <a:stretch>
                            <a:fillRect/>
                          </a:stretch>
                        </pic:blipFill>
                        <pic:spPr bwMode="auto">
                          <a:xfrm>
                            <a:off x="0" y="0"/>
                            <a:ext cx="866775" cy="866775"/>
                          </a:xfrm>
                          <a:prstGeom prst="rect">
                            <a:avLst/>
                          </a:prstGeom>
                          <a:noFill/>
                          <a:ln>
                            <a:noFill/>
                          </a:ln>
                        </pic:spPr>
                      </pic:pic>
                    </a:graphicData>
                  </a:graphic>
                </wp:inline>
              </w:drawing>
            </w:r>
          </w:p>
        </w:tc>
      </w:tr>
    </w:tbl>
    <w:p w14:paraId="33CC4798" w14:textId="7729BA18" w:rsidR="006A4F66" w:rsidRPr="00FD6484" w:rsidRDefault="00C025E7" w:rsidP="00FD6484">
      <w:pPr>
        <w:spacing w:before="200" w:after="80"/>
        <w:jc w:val="both"/>
        <w:rPr>
          <w:rFonts w:ascii="Times New Roman" w:hAnsi="Times New Roman" w:cs="Times New Roman"/>
          <w:b/>
          <w:sz w:val="20"/>
          <w:szCs w:val="20"/>
        </w:rPr>
      </w:pPr>
      <w:r w:rsidRPr="00C261BA">
        <w:rPr>
          <w:rFonts w:ascii="Times New Roman" w:hAnsi="Times New Roman" w:cs="Times New Roman"/>
          <w:bCs/>
          <w:sz w:val="16"/>
          <w:szCs w:val="16"/>
        </w:rPr>
        <w:t xml:space="preserve">Figure </w:t>
      </w:r>
      <w:r w:rsidR="00D43DED" w:rsidRPr="00C261BA">
        <w:rPr>
          <w:rFonts w:ascii="Times New Roman" w:hAnsi="Times New Roman" w:cs="Times New Roman"/>
          <w:bCs/>
          <w:sz w:val="16"/>
          <w:szCs w:val="16"/>
        </w:rPr>
        <w:t>5</w:t>
      </w:r>
      <w:r w:rsidRPr="00C261BA">
        <w:rPr>
          <w:rFonts w:ascii="Times New Roman" w:hAnsi="Times New Roman" w:cs="Times New Roman"/>
          <w:bCs/>
          <w:sz w:val="16"/>
          <w:szCs w:val="16"/>
        </w:rPr>
        <w:t>:</w:t>
      </w:r>
      <w:r w:rsidRPr="00221296">
        <w:rPr>
          <w:rFonts w:ascii="Times New Roman" w:hAnsi="Times New Roman" w:cs="Times New Roman"/>
          <w:sz w:val="16"/>
          <w:szCs w:val="16"/>
        </w:rPr>
        <w:t xml:space="preserve"> </w:t>
      </w:r>
      <w:r>
        <w:rPr>
          <w:rFonts w:ascii="Times New Roman" w:hAnsi="Times New Roman" w:cs="Times New Roman"/>
          <w:sz w:val="16"/>
          <w:szCs w:val="16"/>
        </w:rPr>
        <w:t xml:space="preserve">Cavitating flow occurrence inside the extended channel for different upstream pressures </w:t>
      </w:r>
      <w:r w:rsidRPr="00221296">
        <w:rPr>
          <w:rFonts w:ascii="Times New Roman" w:hAnsi="Times New Roman" w:cs="Times New Roman"/>
          <w:sz w:val="16"/>
          <w:szCs w:val="16"/>
        </w:rPr>
        <w:t>in smooth channel and channel with wall roughness</w:t>
      </w:r>
    </w:p>
    <w:p w14:paraId="3EE35355" w14:textId="6D13FEBE" w:rsidR="00F7191B" w:rsidRDefault="00F7191B" w:rsidP="00416D4A">
      <w:pPr>
        <w:spacing w:before="200" w:after="80"/>
        <w:jc w:val="both"/>
        <w:rPr>
          <w:rFonts w:ascii="Times New Roman" w:hAnsi="Times New Roman" w:cs="Times New Roman"/>
          <w:b/>
          <w:sz w:val="20"/>
          <w:szCs w:val="20"/>
        </w:rPr>
      </w:pPr>
      <w:r w:rsidRPr="00F7191B">
        <w:rPr>
          <w:rFonts w:ascii="Times New Roman" w:hAnsi="Times New Roman" w:cs="Times New Roman"/>
          <w:b/>
          <w:sz w:val="20"/>
          <w:szCs w:val="20"/>
        </w:rPr>
        <w:t>Conclusion</w:t>
      </w:r>
      <w:r w:rsidR="002E6799">
        <w:rPr>
          <w:rFonts w:ascii="Times New Roman" w:hAnsi="Times New Roman" w:cs="Times New Roman"/>
          <w:b/>
          <w:sz w:val="20"/>
          <w:szCs w:val="20"/>
        </w:rPr>
        <w:t xml:space="preserve"> </w:t>
      </w:r>
    </w:p>
    <w:p w14:paraId="74B223F5" w14:textId="0B3B4D24" w:rsidR="00D43DED" w:rsidRPr="00FD6484" w:rsidRDefault="00DD255E" w:rsidP="00FD6484">
      <w:pPr>
        <w:pStyle w:val="NormalWeb"/>
        <w:spacing w:before="0" w:beforeAutospacing="0" w:after="0" w:afterAutospacing="0" w:line="259" w:lineRule="auto"/>
        <w:jc w:val="both"/>
        <w:rPr>
          <w:sz w:val="20"/>
          <w:szCs w:val="20"/>
        </w:rPr>
      </w:pPr>
      <w:r>
        <w:rPr>
          <w:sz w:val="20"/>
          <w:szCs w:val="20"/>
        </w:rPr>
        <w:t xml:space="preserve">In this study, the </w:t>
      </w:r>
      <w:r w:rsidR="00D43DED">
        <w:rPr>
          <w:sz w:val="20"/>
          <w:szCs w:val="20"/>
        </w:rPr>
        <w:t>cavitation phenomenon inside</w:t>
      </w:r>
      <w:r w:rsidR="00A27A3F">
        <w:rPr>
          <w:sz w:val="20"/>
          <w:szCs w:val="20"/>
        </w:rPr>
        <w:t xml:space="preserve"> micro chips was </w:t>
      </w:r>
      <w:r>
        <w:rPr>
          <w:sz w:val="20"/>
          <w:szCs w:val="20"/>
        </w:rPr>
        <w:t>studied. It is shown that the cavitation b</w:t>
      </w:r>
      <w:r w:rsidR="00A27A3F">
        <w:rPr>
          <w:sz w:val="20"/>
          <w:szCs w:val="20"/>
        </w:rPr>
        <w:t xml:space="preserve">ubbles are generated inside short </w:t>
      </w:r>
      <w:r>
        <w:rPr>
          <w:sz w:val="20"/>
          <w:szCs w:val="20"/>
        </w:rPr>
        <w:t xml:space="preserve">micro channels with any geometrical </w:t>
      </w:r>
      <w:r w:rsidR="00A27A3F">
        <w:rPr>
          <w:sz w:val="20"/>
          <w:szCs w:val="20"/>
        </w:rPr>
        <w:t>and topological properties at</w:t>
      </w:r>
      <w:r>
        <w:rPr>
          <w:sz w:val="20"/>
          <w:szCs w:val="20"/>
        </w:rPr>
        <w:t xml:space="preserve"> specific pressure </w:t>
      </w:r>
      <w:r w:rsidR="00A27A3F">
        <w:rPr>
          <w:sz w:val="20"/>
          <w:szCs w:val="20"/>
        </w:rPr>
        <w:t>drop inside the restrictive</w:t>
      </w:r>
      <w:r>
        <w:rPr>
          <w:sz w:val="20"/>
          <w:szCs w:val="20"/>
        </w:rPr>
        <w:t xml:space="preserve"> element. It is revealed that the side wall roughness h</w:t>
      </w:r>
      <w:r w:rsidR="00A27A3F">
        <w:rPr>
          <w:sz w:val="20"/>
          <w:szCs w:val="20"/>
        </w:rPr>
        <w:t>as a significant effect on the generation</w:t>
      </w:r>
      <w:r>
        <w:rPr>
          <w:sz w:val="20"/>
          <w:szCs w:val="20"/>
        </w:rPr>
        <w:t xml:space="preserve"> of cavitation bubbles in a shorter period. Therefore, it is possible to reach developed cavitating flow</w:t>
      </w:r>
      <w:r w:rsidR="00A27A3F">
        <w:rPr>
          <w:sz w:val="20"/>
          <w:szCs w:val="20"/>
        </w:rPr>
        <w:t>s in a</w:t>
      </w:r>
      <w:r>
        <w:rPr>
          <w:sz w:val="20"/>
          <w:szCs w:val="20"/>
        </w:rPr>
        <w:t xml:space="preserve"> side wall roughened mi</w:t>
      </w:r>
      <w:r w:rsidR="00A27A3F">
        <w:rPr>
          <w:sz w:val="20"/>
          <w:szCs w:val="20"/>
        </w:rPr>
        <w:t>cro channel at a</w:t>
      </w:r>
      <w:r>
        <w:rPr>
          <w:sz w:val="20"/>
          <w:szCs w:val="20"/>
        </w:rPr>
        <w:t xml:space="preserve"> lower up</w:t>
      </w:r>
      <w:r w:rsidR="00A27A3F">
        <w:rPr>
          <w:sz w:val="20"/>
          <w:szCs w:val="20"/>
        </w:rPr>
        <w:t>stream pressure. Meanwhile, it wa</w:t>
      </w:r>
      <w:r>
        <w:rPr>
          <w:sz w:val="20"/>
          <w:szCs w:val="20"/>
        </w:rPr>
        <w:t>s proven that the fabricated microchips are durable to very high pressures.</w:t>
      </w:r>
    </w:p>
    <w:p w14:paraId="34DBEE58" w14:textId="05BE6840" w:rsidR="00D43DED" w:rsidRPr="00515AC7" w:rsidRDefault="00D43DED" w:rsidP="00D43DED">
      <w:pPr>
        <w:spacing w:before="200" w:after="80"/>
        <w:rPr>
          <w:rFonts w:ascii="Times New Roman" w:hAnsi="Times New Roman" w:cs="Times New Roman"/>
          <w:b/>
          <w:color w:val="C00000"/>
          <w:sz w:val="20"/>
          <w:szCs w:val="20"/>
        </w:rPr>
      </w:pPr>
      <w:r w:rsidRPr="00515AC7">
        <w:rPr>
          <w:rFonts w:ascii="Times New Roman" w:hAnsi="Times New Roman" w:cs="Times New Roman"/>
          <w:b/>
          <w:sz w:val="20"/>
          <w:szCs w:val="20"/>
        </w:rPr>
        <w:t xml:space="preserve">References </w:t>
      </w:r>
    </w:p>
    <w:p w14:paraId="74537025" w14:textId="4FF88871" w:rsidR="00D43DED" w:rsidRPr="00603800" w:rsidRDefault="00D43DED" w:rsidP="00D43DED">
      <w:pPr>
        <w:spacing w:before="200" w:after="80"/>
        <w:jc w:val="both"/>
        <w:rPr>
          <w:rFonts w:ascii="Times New Roman" w:hAnsi="Times New Roman" w:cs="Times New Roman"/>
          <w:sz w:val="18"/>
          <w:szCs w:val="18"/>
          <w:shd w:val="pct15" w:color="auto" w:fill="FFFFFF"/>
        </w:rPr>
      </w:pPr>
      <w:r w:rsidRPr="00603800">
        <w:rPr>
          <w:rFonts w:ascii="Times New Roman" w:hAnsi="Times New Roman" w:cs="Times New Roman"/>
          <w:sz w:val="18"/>
          <w:szCs w:val="18"/>
        </w:rPr>
        <w:t>[1] Qin, Z., &amp; Alehossein, H. (2016). Heat transfer during cavitation bubble collapse. </w:t>
      </w:r>
      <w:r w:rsidRPr="00E3321E">
        <w:rPr>
          <w:rFonts w:ascii="Times New Roman" w:hAnsi="Times New Roman" w:cs="Times New Roman"/>
          <w:sz w:val="18"/>
          <w:szCs w:val="18"/>
        </w:rPr>
        <w:t>Applied Thermal Engineering,</w:t>
      </w:r>
      <w:r w:rsidRPr="00603800">
        <w:rPr>
          <w:rFonts w:ascii="Times New Roman" w:hAnsi="Times New Roman" w:cs="Times New Roman"/>
          <w:sz w:val="18"/>
          <w:szCs w:val="18"/>
        </w:rPr>
        <w:t> </w:t>
      </w:r>
      <w:r w:rsidRPr="00E3321E">
        <w:rPr>
          <w:rFonts w:ascii="Times New Roman" w:hAnsi="Times New Roman" w:cs="Times New Roman"/>
          <w:sz w:val="18"/>
          <w:szCs w:val="18"/>
        </w:rPr>
        <w:t>105</w:t>
      </w:r>
      <w:r w:rsidRPr="00603800">
        <w:rPr>
          <w:rFonts w:ascii="Times New Roman" w:hAnsi="Times New Roman" w:cs="Times New Roman"/>
          <w:sz w:val="18"/>
          <w:szCs w:val="18"/>
        </w:rPr>
        <w:t>, 1067-1075. doi:10.1016/j.applthermaleng.2016.01.049</w:t>
      </w:r>
      <w:r w:rsidR="00E3321E" w:rsidRPr="00E3321E">
        <w:rPr>
          <w:rFonts w:ascii="Times New Roman" w:hAnsi="Times New Roman" w:cs="Times New Roman"/>
          <w:sz w:val="18"/>
          <w:szCs w:val="18"/>
        </w:rPr>
        <w:t>.</w:t>
      </w:r>
    </w:p>
    <w:p w14:paraId="400234E7" w14:textId="15EB1F5A" w:rsidR="00D43DED" w:rsidRPr="00603800" w:rsidRDefault="00D43DED" w:rsidP="00D43DED">
      <w:pPr>
        <w:spacing w:before="200" w:after="80"/>
        <w:jc w:val="both"/>
        <w:rPr>
          <w:rFonts w:ascii="Times New Roman" w:hAnsi="Times New Roman" w:cs="Times New Roman"/>
          <w:sz w:val="18"/>
          <w:szCs w:val="18"/>
        </w:rPr>
      </w:pPr>
      <w:r w:rsidRPr="00603800">
        <w:rPr>
          <w:rFonts w:ascii="Times New Roman" w:hAnsi="Times New Roman" w:cs="Times New Roman"/>
          <w:sz w:val="18"/>
          <w:szCs w:val="18"/>
        </w:rPr>
        <w:t>[2] Yang, S., Jaw, S., &amp; Yeh, K. (2009). Single cavitation bubble generation and observation of the bubble collapse flow induced by a pressure wave. Experiments in Fluids, 47(2), 343-355. doi:10.1007/s00348-009-0670-1</w:t>
      </w:r>
      <w:r w:rsidR="00E3321E">
        <w:rPr>
          <w:rFonts w:ascii="Times New Roman" w:hAnsi="Times New Roman" w:cs="Times New Roman"/>
          <w:sz w:val="18"/>
          <w:szCs w:val="18"/>
        </w:rPr>
        <w:t>.</w:t>
      </w:r>
    </w:p>
    <w:p w14:paraId="2FB44654" w14:textId="7CD0B932" w:rsidR="00D43DED" w:rsidRPr="00603800" w:rsidRDefault="00D43DED" w:rsidP="00D43DED">
      <w:pPr>
        <w:spacing w:before="200" w:after="80"/>
        <w:jc w:val="both"/>
        <w:rPr>
          <w:rFonts w:ascii="Times New Roman" w:hAnsi="Times New Roman" w:cs="Times New Roman"/>
          <w:sz w:val="18"/>
          <w:szCs w:val="18"/>
        </w:rPr>
      </w:pPr>
      <w:r w:rsidRPr="00603800">
        <w:rPr>
          <w:rFonts w:ascii="Times New Roman" w:hAnsi="Times New Roman" w:cs="Times New Roman"/>
          <w:sz w:val="18"/>
          <w:szCs w:val="18"/>
        </w:rPr>
        <w:t>[3] Ghorbani, M., Sadaghiani, A. K., Mohammadi, A., Alcan, G., Unel, M., Koşar, A., &amp; Gozuacik, D. (2018). Characterization and pressure drop correlation for sprays under the effect of micro scale cavitation. Experimental Thermal &amp; Fluid Science, 9189-102. doi:10.1016/j.expthermflusci.2017.10.005</w:t>
      </w:r>
      <w:r w:rsidR="00E3321E">
        <w:rPr>
          <w:rFonts w:ascii="Times New Roman" w:hAnsi="Times New Roman" w:cs="Times New Roman"/>
          <w:sz w:val="18"/>
          <w:szCs w:val="18"/>
        </w:rPr>
        <w:t>.</w:t>
      </w:r>
    </w:p>
    <w:p w14:paraId="31FAD823" w14:textId="77777777" w:rsidR="00D43DED" w:rsidRPr="00603800" w:rsidRDefault="00D43DED" w:rsidP="00D43DED">
      <w:pPr>
        <w:spacing w:before="200" w:after="80"/>
        <w:jc w:val="both"/>
        <w:rPr>
          <w:rFonts w:ascii="Times New Roman" w:hAnsi="Times New Roman" w:cs="Times New Roman"/>
          <w:sz w:val="18"/>
          <w:szCs w:val="18"/>
        </w:rPr>
      </w:pPr>
      <w:r w:rsidRPr="00603800">
        <w:rPr>
          <w:rFonts w:ascii="Times New Roman" w:hAnsi="Times New Roman" w:cs="Times New Roman"/>
          <w:sz w:val="18"/>
          <w:szCs w:val="18"/>
        </w:rPr>
        <w:t>[4] Ghorbani, M., Alcan, G., Unel, M., Sabanovic, A., Uvet, H., Gozuacik, D., and Kosar, A., ‘Visualization of microscale cavitating flow regimes via particle shadow sizing imaging and vision based estimation of the cone angle’, Experimental Thermal and Fluid Sciences, Volume 78, 322-333, 2016.</w:t>
      </w:r>
    </w:p>
    <w:p w14:paraId="7F428576" w14:textId="77777777" w:rsidR="00D43DED" w:rsidRPr="00603800" w:rsidRDefault="00D43DED" w:rsidP="00D43DED">
      <w:pPr>
        <w:spacing w:before="200" w:after="80"/>
        <w:jc w:val="both"/>
        <w:rPr>
          <w:rFonts w:ascii="Times New Roman" w:hAnsi="Times New Roman" w:cs="Times New Roman"/>
          <w:sz w:val="18"/>
          <w:szCs w:val="18"/>
        </w:rPr>
      </w:pPr>
      <w:r w:rsidRPr="00603800">
        <w:rPr>
          <w:rFonts w:ascii="Times New Roman" w:hAnsi="Times New Roman" w:cs="Times New Roman"/>
          <w:sz w:val="18"/>
          <w:szCs w:val="18"/>
        </w:rPr>
        <w:lastRenderedPageBreak/>
        <w:t>[5] Ghorbani, M., Khalili Sadaghiani, A., Yildiz, M., and Kosar, A., ‘Experimental and Numerical Investigations on the Spray Collapse under the Effect of Cavitation Phenomenon in a Microchannel’, Journal of Mechanical Sciences and Technology, Volume 31, Issue 1, 235-247, 2017.</w:t>
      </w:r>
    </w:p>
    <w:p w14:paraId="3606FC66" w14:textId="77777777" w:rsidR="00D43DED" w:rsidRPr="00603800" w:rsidRDefault="00D43DED" w:rsidP="00D43DED">
      <w:pPr>
        <w:spacing w:before="200" w:after="80"/>
        <w:jc w:val="both"/>
        <w:rPr>
          <w:rFonts w:ascii="Times New Roman" w:hAnsi="Times New Roman" w:cs="Times New Roman"/>
          <w:sz w:val="18"/>
          <w:szCs w:val="18"/>
        </w:rPr>
      </w:pPr>
      <w:r w:rsidRPr="00603800">
        <w:rPr>
          <w:rFonts w:ascii="Times New Roman" w:hAnsi="Times New Roman" w:cs="Times New Roman"/>
          <w:sz w:val="18"/>
          <w:szCs w:val="18"/>
        </w:rPr>
        <w:t>[6] Ghorbani, M., Yildiz, M., Gozuacik, D., and Kosar, A., ‘Cavitating Nozzle Flow in Micro and Mini Channels under the Effect of Turbulence, Journal of Mechanical Sciences and Technology, Volume 30, Issue 6, 2565-2581, 2016.</w:t>
      </w:r>
    </w:p>
    <w:p w14:paraId="450DAAB3" w14:textId="32C67C35" w:rsidR="00D43DED" w:rsidRPr="00E3321E" w:rsidRDefault="00D43DED" w:rsidP="00D43DED">
      <w:pPr>
        <w:spacing w:before="200" w:after="80"/>
        <w:jc w:val="both"/>
        <w:rPr>
          <w:rFonts w:ascii="Times New Roman" w:hAnsi="Times New Roman" w:cs="Times New Roman"/>
          <w:sz w:val="18"/>
          <w:szCs w:val="18"/>
          <w:lang w:val="tr-TR" w:bidi="fa-IR"/>
        </w:rPr>
      </w:pPr>
      <w:r w:rsidRPr="00603800">
        <w:rPr>
          <w:rFonts w:ascii="Times New Roman" w:hAnsi="Times New Roman" w:cs="Times New Roman"/>
          <w:sz w:val="18"/>
          <w:szCs w:val="18"/>
        </w:rPr>
        <w:t>[7] Gothsch, T., Richter, C., Beinert, S., Schilcher, C., Schilde, C., Büttgenbach, S., &amp; Kwade, A. (2016). Effect of cavitation on dispersion and emulsification process in high-pressure microsystems (HPMS). </w:t>
      </w:r>
      <w:r w:rsidRPr="00603800">
        <w:rPr>
          <w:rFonts w:ascii="Times New Roman" w:hAnsi="Times New Roman" w:cs="Times New Roman"/>
          <w:iCs/>
          <w:sz w:val="18"/>
          <w:szCs w:val="18"/>
          <w:bdr w:val="none" w:sz="0" w:space="0" w:color="auto" w:frame="1"/>
        </w:rPr>
        <w:t>Chemical Engineering Science</w:t>
      </w:r>
      <w:r w:rsidRPr="00603800">
        <w:rPr>
          <w:rFonts w:ascii="Times New Roman" w:hAnsi="Times New Roman" w:cs="Times New Roman"/>
          <w:sz w:val="18"/>
          <w:szCs w:val="18"/>
        </w:rPr>
        <w:t>, </w:t>
      </w:r>
      <w:r w:rsidRPr="00603800">
        <w:rPr>
          <w:rFonts w:ascii="Times New Roman" w:hAnsi="Times New Roman" w:cs="Times New Roman"/>
          <w:iCs/>
          <w:sz w:val="18"/>
          <w:szCs w:val="18"/>
          <w:bdr w:val="none" w:sz="0" w:space="0" w:color="auto" w:frame="1"/>
        </w:rPr>
        <w:t>144</w:t>
      </w:r>
      <w:r w:rsidRPr="00603800">
        <w:rPr>
          <w:rFonts w:ascii="Times New Roman" w:hAnsi="Times New Roman" w:cs="Times New Roman"/>
          <w:sz w:val="18"/>
          <w:szCs w:val="18"/>
        </w:rPr>
        <w:t>239-248. doi:10.1016/j.ces.2016.01.034</w:t>
      </w:r>
      <w:r w:rsidR="00E3321E">
        <w:rPr>
          <w:rFonts w:ascii="Times New Roman" w:hAnsi="Times New Roman" w:cs="Times New Roman"/>
          <w:sz w:val="18"/>
          <w:szCs w:val="18"/>
          <w:lang w:val="tr-TR" w:bidi="fa-IR"/>
        </w:rPr>
        <w:t>.</w:t>
      </w:r>
    </w:p>
    <w:p w14:paraId="38E26B1E" w14:textId="7B33F8E8" w:rsidR="008B49B8" w:rsidRDefault="008B49B8" w:rsidP="008B49B8">
      <w:pPr>
        <w:spacing w:before="200" w:after="80"/>
        <w:rPr>
          <w:rFonts w:ascii="Times New Roman" w:hAnsi="Times New Roman" w:cs="Times New Roman"/>
          <w:sz w:val="18"/>
          <w:szCs w:val="18"/>
        </w:rPr>
      </w:pPr>
    </w:p>
    <w:p w14:paraId="49AE7329" w14:textId="43CDD9C9" w:rsidR="00F7191B" w:rsidRDefault="00F7191B" w:rsidP="00DA174E">
      <w:pPr>
        <w:spacing w:after="0"/>
        <w:jc w:val="both"/>
        <w:rPr>
          <w:rFonts w:ascii="Times New Roman" w:hAnsi="Times New Roman" w:cs="Times New Roman"/>
          <w:sz w:val="20"/>
          <w:szCs w:val="20"/>
        </w:rPr>
      </w:pPr>
    </w:p>
    <w:sectPr w:rsidR="00F7191B">
      <w:footerReference w:type="default" r:id="rId3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979059" w14:textId="77777777" w:rsidR="00E108DD" w:rsidRDefault="00E108DD" w:rsidP="002E6799">
      <w:pPr>
        <w:spacing w:after="0" w:line="240" w:lineRule="auto"/>
      </w:pPr>
      <w:r>
        <w:separator/>
      </w:r>
    </w:p>
  </w:endnote>
  <w:endnote w:type="continuationSeparator" w:id="0">
    <w:p w14:paraId="741FC394" w14:textId="77777777" w:rsidR="00E108DD" w:rsidRDefault="00E108DD" w:rsidP="002E67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Math">
    <w:panose1 w:val="02040503050406030204"/>
    <w:charset w:val="00"/>
    <w:family w:val="roman"/>
    <w:pitch w:val="variable"/>
    <w:sig w:usb0="E00002FF" w:usb1="420024FF" w:usb2="00000000" w:usb3="00000000" w:csb0="0000019F" w:csb1="00000000"/>
  </w:font>
  <w:font w:name="Malgun Gothic">
    <w:altName w:val="맑은 고딕"/>
    <w:panose1 w:val="020B0503020000020004"/>
    <w:charset w:val="81"/>
    <w:family w:val="swiss"/>
    <w:pitch w:val="variable"/>
    <w:sig w:usb0="900002AF" w:usb1="09D77CFB" w:usb2="00000012" w:usb3="00000000" w:csb0="0008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02245147"/>
      <w:docPartObj>
        <w:docPartGallery w:val="Page Numbers (Bottom of Page)"/>
        <w:docPartUnique/>
      </w:docPartObj>
    </w:sdtPr>
    <w:sdtEndPr>
      <w:rPr>
        <w:noProof/>
      </w:rPr>
    </w:sdtEndPr>
    <w:sdtContent>
      <w:p w14:paraId="33806AA5" w14:textId="067F86F6" w:rsidR="00C572A9" w:rsidRDefault="00C572A9">
        <w:pPr>
          <w:pStyle w:val="Footer"/>
          <w:jc w:val="center"/>
        </w:pPr>
        <w:r>
          <w:fldChar w:fldCharType="begin"/>
        </w:r>
        <w:r>
          <w:instrText xml:space="preserve"> PAGE   \* MERGEFORMAT </w:instrText>
        </w:r>
        <w:r>
          <w:fldChar w:fldCharType="separate"/>
        </w:r>
        <w:r w:rsidR="00504540">
          <w:rPr>
            <w:noProof/>
          </w:rPr>
          <w:t>3</w:t>
        </w:r>
        <w:r>
          <w:rPr>
            <w:noProof/>
          </w:rPr>
          <w:fldChar w:fldCharType="end"/>
        </w:r>
      </w:p>
    </w:sdtContent>
  </w:sdt>
  <w:p w14:paraId="5C222F99" w14:textId="77777777" w:rsidR="00C572A9" w:rsidRDefault="00C572A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2B8C73" w14:textId="77777777" w:rsidR="00E108DD" w:rsidRDefault="00E108DD" w:rsidP="002E6799">
      <w:pPr>
        <w:spacing w:after="0" w:line="240" w:lineRule="auto"/>
      </w:pPr>
      <w:r>
        <w:separator/>
      </w:r>
    </w:p>
  </w:footnote>
  <w:footnote w:type="continuationSeparator" w:id="0">
    <w:p w14:paraId="7AC602B3" w14:textId="77777777" w:rsidR="00E108DD" w:rsidRDefault="00E108DD" w:rsidP="002E679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411CA1"/>
    <w:multiLevelType w:val="hybridMultilevel"/>
    <w:tmpl w:val="FF7E13D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 w15:restartNumberingAfterBreak="0">
    <w:nsid w:val="29683AD0"/>
    <w:multiLevelType w:val="hybridMultilevel"/>
    <w:tmpl w:val="63E48092"/>
    <w:lvl w:ilvl="0" w:tplc="CA0E386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6" w:nlCheck="1" w:checkStyle="0"/>
  <w:activeWritingStyle w:appName="MSWord" w:lang="en-US" w:vendorID="64" w:dllVersion="0" w:nlCheck="1" w:checkStyle="0"/>
  <w:activeWritingStyle w:appName="MSWord" w:lang="tr-TR" w:vendorID="64" w:dllVersion="0" w:nlCheck="1" w:checkStyle="0"/>
  <w:activeWritingStyle w:appName="MSWord" w:lang="en-US" w:vendorID="64" w:dllVersion="131078" w:nlCheck="1" w:checkStyle="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tTC0MLU0MjE1MLSwNDFU0lEKTi0uzszPAykwrgUAxes23CwAAAA="/>
  </w:docVars>
  <w:rsids>
    <w:rsidRoot w:val="00D55C54"/>
    <w:rsid w:val="00001CFD"/>
    <w:rsid w:val="00006E90"/>
    <w:rsid w:val="0001344D"/>
    <w:rsid w:val="00020F56"/>
    <w:rsid w:val="0003670B"/>
    <w:rsid w:val="00043D8B"/>
    <w:rsid w:val="00090E28"/>
    <w:rsid w:val="000B0E37"/>
    <w:rsid w:val="000D5F1B"/>
    <w:rsid w:val="000F4647"/>
    <w:rsid w:val="000F70F6"/>
    <w:rsid w:val="00125610"/>
    <w:rsid w:val="001332C9"/>
    <w:rsid w:val="00140D3C"/>
    <w:rsid w:val="00170E12"/>
    <w:rsid w:val="001B1F8D"/>
    <w:rsid w:val="001D3F24"/>
    <w:rsid w:val="001D70D3"/>
    <w:rsid w:val="001F1ECF"/>
    <w:rsid w:val="002006D8"/>
    <w:rsid w:val="00221296"/>
    <w:rsid w:val="00223A5E"/>
    <w:rsid w:val="002740D6"/>
    <w:rsid w:val="002B6014"/>
    <w:rsid w:val="002C6B7F"/>
    <w:rsid w:val="002D0B98"/>
    <w:rsid w:val="002E4BE5"/>
    <w:rsid w:val="002E6799"/>
    <w:rsid w:val="003021C6"/>
    <w:rsid w:val="00304204"/>
    <w:rsid w:val="003069EF"/>
    <w:rsid w:val="00323359"/>
    <w:rsid w:val="003272A2"/>
    <w:rsid w:val="00346AE6"/>
    <w:rsid w:val="00366549"/>
    <w:rsid w:val="003A7D74"/>
    <w:rsid w:val="003B0018"/>
    <w:rsid w:val="003B70B4"/>
    <w:rsid w:val="00416D4A"/>
    <w:rsid w:val="004200D0"/>
    <w:rsid w:val="00432D17"/>
    <w:rsid w:val="004542F9"/>
    <w:rsid w:val="00454839"/>
    <w:rsid w:val="00460E0F"/>
    <w:rsid w:val="004828CB"/>
    <w:rsid w:val="004A2FA0"/>
    <w:rsid w:val="004B5002"/>
    <w:rsid w:val="004F26A6"/>
    <w:rsid w:val="00502912"/>
    <w:rsid w:val="00504540"/>
    <w:rsid w:val="0051769D"/>
    <w:rsid w:val="00524CA6"/>
    <w:rsid w:val="00552BAA"/>
    <w:rsid w:val="00555959"/>
    <w:rsid w:val="00560000"/>
    <w:rsid w:val="00586F99"/>
    <w:rsid w:val="0059236F"/>
    <w:rsid w:val="005A6E1E"/>
    <w:rsid w:val="005D6892"/>
    <w:rsid w:val="005E57DA"/>
    <w:rsid w:val="005F5D64"/>
    <w:rsid w:val="00602D17"/>
    <w:rsid w:val="00612D71"/>
    <w:rsid w:val="006141EC"/>
    <w:rsid w:val="00636BCE"/>
    <w:rsid w:val="006A3DC3"/>
    <w:rsid w:val="006A4F66"/>
    <w:rsid w:val="006D2F94"/>
    <w:rsid w:val="006D64CF"/>
    <w:rsid w:val="007144F4"/>
    <w:rsid w:val="00731889"/>
    <w:rsid w:val="007431FA"/>
    <w:rsid w:val="00790866"/>
    <w:rsid w:val="00796B80"/>
    <w:rsid w:val="007A52D4"/>
    <w:rsid w:val="007D5B00"/>
    <w:rsid w:val="00855A59"/>
    <w:rsid w:val="00892691"/>
    <w:rsid w:val="008A053F"/>
    <w:rsid w:val="008B18DD"/>
    <w:rsid w:val="008B49B8"/>
    <w:rsid w:val="008C1C9C"/>
    <w:rsid w:val="008D3156"/>
    <w:rsid w:val="008E5FF7"/>
    <w:rsid w:val="008F6E84"/>
    <w:rsid w:val="00903588"/>
    <w:rsid w:val="009071E0"/>
    <w:rsid w:val="009213EB"/>
    <w:rsid w:val="00937E8C"/>
    <w:rsid w:val="00957FC7"/>
    <w:rsid w:val="009756AF"/>
    <w:rsid w:val="00983D93"/>
    <w:rsid w:val="009950D2"/>
    <w:rsid w:val="009A1000"/>
    <w:rsid w:val="009A4CF4"/>
    <w:rsid w:val="009A4F6B"/>
    <w:rsid w:val="009B3806"/>
    <w:rsid w:val="009B7307"/>
    <w:rsid w:val="009D285E"/>
    <w:rsid w:val="009D5842"/>
    <w:rsid w:val="009E6E64"/>
    <w:rsid w:val="009F6DA4"/>
    <w:rsid w:val="00A27A3F"/>
    <w:rsid w:val="00A74B69"/>
    <w:rsid w:val="00A973BA"/>
    <w:rsid w:val="00AD0F90"/>
    <w:rsid w:val="00AD1A2B"/>
    <w:rsid w:val="00AD487E"/>
    <w:rsid w:val="00AD6B0A"/>
    <w:rsid w:val="00AD7D9D"/>
    <w:rsid w:val="00AE3936"/>
    <w:rsid w:val="00AF1D66"/>
    <w:rsid w:val="00B2141D"/>
    <w:rsid w:val="00B26EF8"/>
    <w:rsid w:val="00B345DF"/>
    <w:rsid w:val="00BA55C4"/>
    <w:rsid w:val="00BF490E"/>
    <w:rsid w:val="00BF6C00"/>
    <w:rsid w:val="00C025E7"/>
    <w:rsid w:val="00C261BA"/>
    <w:rsid w:val="00C572A9"/>
    <w:rsid w:val="00C71930"/>
    <w:rsid w:val="00C83340"/>
    <w:rsid w:val="00CC7845"/>
    <w:rsid w:val="00CE61C9"/>
    <w:rsid w:val="00CF0DF8"/>
    <w:rsid w:val="00CF1419"/>
    <w:rsid w:val="00D2069C"/>
    <w:rsid w:val="00D26AAF"/>
    <w:rsid w:val="00D406A7"/>
    <w:rsid w:val="00D43DED"/>
    <w:rsid w:val="00D52B96"/>
    <w:rsid w:val="00D55C54"/>
    <w:rsid w:val="00D65201"/>
    <w:rsid w:val="00D70E47"/>
    <w:rsid w:val="00D74ABE"/>
    <w:rsid w:val="00D934CC"/>
    <w:rsid w:val="00D9689F"/>
    <w:rsid w:val="00DA174E"/>
    <w:rsid w:val="00DA4B38"/>
    <w:rsid w:val="00DD1EA8"/>
    <w:rsid w:val="00DD255E"/>
    <w:rsid w:val="00DD5C6F"/>
    <w:rsid w:val="00DE3DDD"/>
    <w:rsid w:val="00E108DD"/>
    <w:rsid w:val="00E1380C"/>
    <w:rsid w:val="00E2465F"/>
    <w:rsid w:val="00E30F4B"/>
    <w:rsid w:val="00E3321E"/>
    <w:rsid w:val="00E604FE"/>
    <w:rsid w:val="00E61FB6"/>
    <w:rsid w:val="00E83472"/>
    <w:rsid w:val="00E93D95"/>
    <w:rsid w:val="00EA1354"/>
    <w:rsid w:val="00EB195A"/>
    <w:rsid w:val="00EB254D"/>
    <w:rsid w:val="00EE52D5"/>
    <w:rsid w:val="00F13727"/>
    <w:rsid w:val="00F2069A"/>
    <w:rsid w:val="00F20B9D"/>
    <w:rsid w:val="00F24DAC"/>
    <w:rsid w:val="00F66913"/>
    <w:rsid w:val="00F7191B"/>
    <w:rsid w:val="00F7325D"/>
    <w:rsid w:val="00F77E1F"/>
    <w:rsid w:val="00F902EE"/>
    <w:rsid w:val="00FB1E7B"/>
    <w:rsid w:val="00FD6484"/>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5A32EB"/>
  <w15:chartTrackingRefBased/>
  <w15:docId w15:val="{C16909DF-B628-45DE-A27D-29FE1E8D2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7191B"/>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itation1">
    <w:name w:val="citation1"/>
    <w:basedOn w:val="Default"/>
    <w:next w:val="Default"/>
    <w:uiPriority w:val="99"/>
    <w:rsid w:val="00F7191B"/>
    <w:rPr>
      <w:color w:val="auto"/>
    </w:rPr>
  </w:style>
  <w:style w:type="paragraph" w:styleId="NormalWeb">
    <w:name w:val="Normal (Web)"/>
    <w:basedOn w:val="Normal"/>
    <w:uiPriority w:val="99"/>
    <w:unhideWhenUsed/>
    <w:rsid w:val="00F7191B"/>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2E679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6799"/>
  </w:style>
  <w:style w:type="paragraph" w:styleId="Footer">
    <w:name w:val="footer"/>
    <w:basedOn w:val="Normal"/>
    <w:link w:val="FooterChar"/>
    <w:uiPriority w:val="99"/>
    <w:unhideWhenUsed/>
    <w:rsid w:val="002E67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6799"/>
  </w:style>
  <w:style w:type="paragraph" w:styleId="BalloonText">
    <w:name w:val="Balloon Text"/>
    <w:basedOn w:val="Normal"/>
    <w:link w:val="BalloonTextChar"/>
    <w:uiPriority w:val="99"/>
    <w:semiHidden/>
    <w:unhideWhenUsed/>
    <w:rsid w:val="002E679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6799"/>
    <w:rPr>
      <w:rFonts w:ascii="Segoe UI" w:hAnsi="Segoe UI" w:cs="Segoe UI"/>
      <w:sz w:val="18"/>
      <w:szCs w:val="18"/>
    </w:rPr>
  </w:style>
  <w:style w:type="character" w:styleId="Hyperlink">
    <w:name w:val="Hyperlink"/>
    <w:basedOn w:val="DefaultParagraphFont"/>
    <w:uiPriority w:val="99"/>
    <w:unhideWhenUsed/>
    <w:rsid w:val="009F6DA4"/>
    <w:rPr>
      <w:color w:val="0563C1" w:themeColor="hyperlink"/>
      <w:u w:val="single"/>
    </w:rPr>
  </w:style>
  <w:style w:type="paragraph" w:styleId="ListParagraph">
    <w:name w:val="List Paragraph"/>
    <w:basedOn w:val="Normal"/>
    <w:uiPriority w:val="34"/>
    <w:qFormat/>
    <w:rsid w:val="00221296"/>
    <w:pPr>
      <w:spacing w:line="256" w:lineRule="auto"/>
      <w:ind w:left="720"/>
      <w:contextualSpacing/>
    </w:pPr>
  </w:style>
  <w:style w:type="table" w:styleId="TableGrid">
    <w:name w:val="Table Grid"/>
    <w:basedOn w:val="TableNormal"/>
    <w:uiPriority w:val="39"/>
    <w:rsid w:val="00221296"/>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6A3DC3"/>
    <w:rPr>
      <w:b/>
      <w:bCs/>
    </w:rPr>
  </w:style>
  <w:style w:type="character" w:styleId="Emphasis">
    <w:name w:val="Emphasis"/>
    <w:basedOn w:val="DefaultParagraphFont"/>
    <w:uiPriority w:val="20"/>
    <w:qFormat/>
    <w:rsid w:val="006A3DC3"/>
    <w:rPr>
      <w:i/>
      <w:iCs/>
    </w:rPr>
  </w:style>
  <w:style w:type="character" w:styleId="CommentReference">
    <w:name w:val="annotation reference"/>
    <w:basedOn w:val="DefaultParagraphFont"/>
    <w:uiPriority w:val="99"/>
    <w:semiHidden/>
    <w:unhideWhenUsed/>
    <w:rsid w:val="004B5002"/>
    <w:rPr>
      <w:sz w:val="16"/>
      <w:szCs w:val="16"/>
    </w:rPr>
  </w:style>
  <w:style w:type="paragraph" w:styleId="CommentText">
    <w:name w:val="annotation text"/>
    <w:basedOn w:val="Normal"/>
    <w:link w:val="CommentTextChar"/>
    <w:uiPriority w:val="99"/>
    <w:semiHidden/>
    <w:unhideWhenUsed/>
    <w:rsid w:val="004B5002"/>
    <w:pPr>
      <w:spacing w:line="240" w:lineRule="auto"/>
    </w:pPr>
    <w:rPr>
      <w:sz w:val="20"/>
      <w:szCs w:val="20"/>
    </w:rPr>
  </w:style>
  <w:style w:type="character" w:customStyle="1" w:styleId="CommentTextChar">
    <w:name w:val="Comment Text Char"/>
    <w:basedOn w:val="DefaultParagraphFont"/>
    <w:link w:val="CommentText"/>
    <w:uiPriority w:val="99"/>
    <w:semiHidden/>
    <w:rsid w:val="004B5002"/>
    <w:rPr>
      <w:sz w:val="20"/>
      <w:szCs w:val="20"/>
    </w:rPr>
  </w:style>
  <w:style w:type="paragraph" w:styleId="CommentSubject">
    <w:name w:val="annotation subject"/>
    <w:basedOn w:val="CommentText"/>
    <w:next w:val="CommentText"/>
    <w:link w:val="CommentSubjectChar"/>
    <w:uiPriority w:val="99"/>
    <w:semiHidden/>
    <w:unhideWhenUsed/>
    <w:rsid w:val="004B5002"/>
    <w:rPr>
      <w:b/>
      <w:bCs/>
    </w:rPr>
  </w:style>
  <w:style w:type="character" w:customStyle="1" w:styleId="CommentSubjectChar">
    <w:name w:val="Comment Subject Char"/>
    <w:basedOn w:val="CommentTextChar"/>
    <w:link w:val="CommentSubject"/>
    <w:uiPriority w:val="99"/>
    <w:semiHidden/>
    <w:rsid w:val="004B5002"/>
    <w:rPr>
      <w:b/>
      <w:bCs/>
      <w:sz w:val="20"/>
      <w:szCs w:val="20"/>
    </w:rPr>
  </w:style>
  <w:style w:type="paragraph" w:styleId="EndnoteText">
    <w:name w:val="endnote text"/>
    <w:basedOn w:val="Normal"/>
    <w:link w:val="EndnoteTextChar"/>
    <w:uiPriority w:val="99"/>
    <w:semiHidden/>
    <w:unhideWhenUsed/>
    <w:rsid w:val="00983D9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983D93"/>
    <w:rPr>
      <w:sz w:val="20"/>
      <w:szCs w:val="20"/>
    </w:rPr>
  </w:style>
  <w:style w:type="character" w:styleId="EndnoteReference">
    <w:name w:val="endnote reference"/>
    <w:basedOn w:val="DefaultParagraphFont"/>
    <w:uiPriority w:val="99"/>
    <w:semiHidden/>
    <w:unhideWhenUsed/>
    <w:rsid w:val="00983D93"/>
    <w:rPr>
      <w:vertAlign w:val="superscript"/>
    </w:rPr>
  </w:style>
  <w:style w:type="paragraph" w:styleId="FootnoteText">
    <w:name w:val="footnote text"/>
    <w:basedOn w:val="Normal"/>
    <w:link w:val="FootnoteTextChar"/>
    <w:uiPriority w:val="99"/>
    <w:semiHidden/>
    <w:unhideWhenUsed/>
    <w:rsid w:val="00983D9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83D93"/>
    <w:rPr>
      <w:sz w:val="20"/>
      <w:szCs w:val="20"/>
    </w:rPr>
  </w:style>
  <w:style w:type="character" w:styleId="FootnoteReference">
    <w:name w:val="footnote reference"/>
    <w:basedOn w:val="DefaultParagraphFont"/>
    <w:uiPriority w:val="99"/>
    <w:semiHidden/>
    <w:unhideWhenUsed/>
    <w:rsid w:val="00983D9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5992974">
      <w:bodyDiv w:val="1"/>
      <w:marLeft w:val="0"/>
      <w:marRight w:val="0"/>
      <w:marTop w:val="0"/>
      <w:marBottom w:val="0"/>
      <w:divBdr>
        <w:top w:val="none" w:sz="0" w:space="0" w:color="auto"/>
        <w:left w:val="none" w:sz="0" w:space="0" w:color="auto"/>
        <w:bottom w:val="none" w:sz="0" w:space="0" w:color="auto"/>
        <w:right w:val="none" w:sz="0" w:space="0" w:color="auto"/>
      </w:divBdr>
    </w:div>
    <w:div w:id="1054351598">
      <w:bodyDiv w:val="1"/>
      <w:marLeft w:val="0"/>
      <w:marRight w:val="0"/>
      <w:marTop w:val="0"/>
      <w:marBottom w:val="0"/>
      <w:divBdr>
        <w:top w:val="none" w:sz="0" w:space="0" w:color="auto"/>
        <w:left w:val="none" w:sz="0" w:space="0" w:color="auto"/>
        <w:bottom w:val="none" w:sz="0" w:space="0" w:color="auto"/>
        <w:right w:val="none" w:sz="0" w:space="0" w:color="auto"/>
      </w:divBdr>
    </w:div>
    <w:div w:id="1063917212">
      <w:bodyDiv w:val="1"/>
      <w:marLeft w:val="0"/>
      <w:marRight w:val="0"/>
      <w:marTop w:val="0"/>
      <w:marBottom w:val="0"/>
      <w:divBdr>
        <w:top w:val="none" w:sz="0" w:space="0" w:color="auto"/>
        <w:left w:val="none" w:sz="0" w:space="0" w:color="auto"/>
        <w:bottom w:val="none" w:sz="0" w:space="0" w:color="auto"/>
        <w:right w:val="none" w:sz="0" w:space="0" w:color="auto"/>
      </w:divBdr>
    </w:div>
    <w:div w:id="1398478695">
      <w:bodyDiv w:val="1"/>
      <w:marLeft w:val="0"/>
      <w:marRight w:val="0"/>
      <w:marTop w:val="0"/>
      <w:marBottom w:val="0"/>
      <w:divBdr>
        <w:top w:val="none" w:sz="0" w:space="0" w:color="auto"/>
        <w:left w:val="none" w:sz="0" w:space="0" w:color="auto"/>
        <w:bottom w:val="none" w:sz="0" w:space="0" w:color="auto"/>
        <w:right w:val="none" w:sz="0" w:space="0" w:color="auto"/>
      </w:divBdr>
    </w:div>
    <w:div w:id="1601447216">
      <w:bodyDiv w:val="1"/>
      <w:marLeft w:val="0"/>
      <w:marRight w:val="0"/>
      <w:marTop w:val="0"/>
      <w:marBottom w:val="0"/>
      <w:divBdr>
        <w:top w:val="none" w:sz="0" w:space="0" w:color="auto"/>
        <w:left w:val="none" w:sz="0" w:space="0" w:color="auto"/>
        <w:bottom w:val="none" w:sz="0" w:space="0" w:color="auto"/>
        <w:right w:val="none" w:sz="0" w:space="0" w:color="auto"/>
      </w:divBdr>
    </w:div>
    <w:div w:id="1815098719">
      <w:bodyDiv w:val="1"/>
      <w:marLeft w:val="0"/>
      <w:marRight w:val="0"/>
      <w:marTop w:val="0"/>
      <w:marBottom w:val="0"/>
      <w:divBdr>
        <w:top w:val="none" w:sz="0" w:space="0" w:color="auto"/>
        <w:left w:val="none" w:sz="0" w:space="0" w:color="auto"/>
        <w:bottom w:val="none" w:sz="0" w:space="0" w:color="auto"/>
        <w:right w:val="none" w:sz="0" w:space="0" w:color="auto"/>
      </w:divBdr>
      <w:divsChild>
        <w:div w:id="932736998">
          <w:marLeft w:val="0"/>
          <w:marRight w:val="0"/>
          <w:marTop w:val="0"/>
          <w:marBottom w:val="0"/>
          <w:divBdr>
            <w:top w:val="none" w:sz="0" w:space="0" w:color="auto"/>
            <w:left w:val="none" w:sz="0" w:space="0" w:color="auto"/>
            <w:bottom w:val="none" w:sz="0" w:space="0" w:color="auto"/>
            <w:right w:val="none" w:sz="0" w:space="0" w:color="auto"/>
          </w:divBdr>
        </w:div>
      </w:divsChild>
    </w:div>
    <w:div w:id="2125074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jpeg"/><Relationship Id="rId18" Type="http://schemas.openxmlformats.org/officeDocument/2006/relationships/image" Target="media/image10.jpeg"/><Relationship Id="rId26" Type="http://schemas.openxmlformats.org/officeDocument/2006/relationships/image" Target="media/image18.jpeg"/><Relationship Id="rId3" Type="http://schemas.openxmlformats.org/officeDocument/2006/relationships/styles" Target="styles.xml"/><Relationship Id="rId21" Type="http://schemas.openxmlformats.org/officeDocument/2006/relationships/image" Target="media/image13.jpeg"/><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image" Target="media/image9.jpeg"/><Relationship Id="rId25" Type="http://schemas.openxmlformats.org/officeDocument/2006/relationships/image" Target="media/image17.jpeg"/><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image" Target="media/image12.jpeg"/><Relationship Id="rId29" Type="http://schemas.openxmlformats.org/officeDocument/2006/relationships/image" Target="media/image21.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image" Target="media/image16.jpeg"/><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7.jpeg"/><Relationship Id="rId23" Type="http://schemas.openxmlformats.org/officeDocument/2006/relationships/image" Target="media/image15.jpeg"/><Relationship Id="rId28" Type="http://schemas.openxmlformats.org/officeDocument/2006/relationships/image" Target="media/image20.jpeg"/><Relationship Id="rId10" Type="http://schemas.openxmlformats.org/officeDocument/2006/relationships/chart" Target="charts/chart1.xml"/><Relationship Id="rId19" Type="http://schemas.openxmlformats.org/officeDocument/2006/relationships/image" Target="media/image11.jpeg"/><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jpeg"/><Relationship Id="rId22" Type="http://schemas.openxmlformats.org/officeDocument/2006/relationships/image" Target="media/image14.jpeg"/><Relationship Id="rId27" Type="http://schemas.openxmlformats.org/officeDocument/2006/relationships/image" Target="media/image19.jpeg"/><Relationship Id="rId30" Type="http://schemas.openxmlformats.org/officeDocument/2006/relationships/image" Target="media/image22.jpeg"/></Relationships>
</file>

<file path=word/charts/_rels/chart1.xml.rels><?xml version="1.0" encoding="UTF-8" standalone="yes"?>
<Relationships xmlns="http://schemas.openxmlformats.org/package/2006/relationships"><Relationship Id="rId3" Type="http://schemas.openxmlformats.org/officeDocument/2006/relationships/oleObject" Target="file:///D:\New%20folder\Papers\1-1-Conferences\CAV2018\cavitation_paper.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0066874572844695"/>
          <c:y val="4.9162011173184354E-2"/>
          <c:w val="0.73245943819385817"/>
          <c:h val="0.74890142084194788"/>
        </c:manualLayout>
      </c:layout>
      <c:scatterChart>
        <c:scatterStyle val="smoothMarker"/>
        <c:varyColors val="0"/>
        <c:ser>
          <c:idx val="0"/>
          <c:order val="0"/>
          <c:tx>
            <c:v>Side Wall</c:v>
          </c:tx>
          <c:spPr>
            <a:ln w="19050" cap="rnd">
              <a:solidFill>
                <a:srgbClr val="92D050"/>
              </a:solidFill>
              <a:round/>
            </a:ln>
            <a:effectLst/>
          </c:spPr>
          <c:marker>
            <c:symbol val="none"/>
          </c:marker>
          <c:xVal>
            <c:numRef>
              <c:f>[cavitation_paper.xlsx]Sheet1!$A$3:$A$9</c:f>
              <c:numCache>
                <c:formatCode>General</c:formatCode>
                <c:ptCount val="7"/>
                <c:pt idx="0">
                  <c:v>145</c:v>
                </c:pt>
                <c:pt idx="1">
                  <c:v>310</c:v>
                </c:pt>
                <c:pt idx="2">
                  <c:v>450</c:v>
                </c:pt>
                <c:pt idx="3">
                  <c:v>595</c:v>
                </c:pt>
                <c:pt idx="4">
                  <c:v>775</c:v>
                </c:pt>
                <c:pt idx="5">
                  <c:v>920</c:v>
                </c:pt>
                <c:pt idx="6">
                  <c:v>1075</c:v>
                </c:pt>
              </c:numCache>
            </c:numRef>
          </c:xVal>
          <c:yVal>
            <c:numRef>
              <c:f>[cavitation_paper.xlsx]Sheet1!$C$12:$C$18</c:f>
              <c:numCache>
                <c:formatCode>0.00E+00</c:formatCode>
                <c:ptCount val="7"/>
                <c:pt idx="0">
                  <c:v>0.89454500696853645</c:v>
                </c:pt>
                <c:pt idx="1">
                  <c:v>0.74834482462902441</c:v>
                </c:pt>
                <c:pt idx="2">
                  <c:v>0.67384551432658546</c:v>
                </c:pt>
                <c:pt idx="3">
                  <c:v>0.52149364819975608</c:v>
                </c:pt>
                <c:pt idx="4">
                  <c:v>0.57900454423024383</c:v>
                </c:pt>
                <c:pt idx="5">
                  <c:v>0.70670953935219505</c:v>
                </c:pt>
                <c:pt idx="6">
                  <c:v>0.6887302602856098</c:v>
                </c:pt>
              </c:numCache>
            </c:numRef>
          </c:yVal>
          <c:smooth val="1"/>
          <c:extLst>
            <c:ext xmlns:c16="http://schemas.microsoft.com/office/drawing/2014/chart" uri="{C3380CC4-5D6E-409C-BE32-E72D297353CC}">
              <c16:uniqueId val="{00000000-8A8F-4A15-AF4E-F8E47B8547C9}"/>
            </c:ext>
          </c:extLst>
        </c:ser>
        <c:ser>
          <c:idx val="1"/>
          <c:order val="1"/>
          <c:tx>
            <c:v>Smooth</c:v>
          </c:tx>
          <c:spPr>
            <a:ln w="19050" cap="rnd">
              <a:solidFill>
                <a:sysClr val="windowText" lastClr="000000"/>
              </a:solidFill>
              <a:round/>
            </a:ln>
            <a:effectLst/>
          </c:spPr>
          <c:marker>
            <c:symbol val="none"/>
          </c:marker>
          <c:xVal>
            <c:numRef>
              <c:f>[cavitation_paper.xlsx]Sheet1!$A$3:$A$9</c:f>
              <c:numCache>
                <c:formatCode>General</c:formatCode>
                <c:ptCount val="7"/>
                <c:pt idx="0">
                  <c:v>145</c:v>
                </c:pt>
                <c:pt idx="1">
                  <c:v>310</c:v>
                </c:pt>
                <c:pt idx="2">
                  <c:v>450</c:v>
                </c:pt>
                <c:pt idx="3">
                  <c:v>595</c:v>
                </c:pt>
                <c:pt idx="4">
                  <c:v>775</c:v>
                </c:pt>
                <c:pt idx="5">
                  <c:v>920</c:v>
                </c:pt>
                <c:pt idx="6">
                  <c:v>1075</c:v>
                </c:pt>
              </c:numCache>
            </c:numRef>
          </c:xVal>
          <c:yVal>
            <c:numRef>
              <c:f>[cavitation_paper.xlsx]Sheet1!$G$12:$G$18</c:f>
              <c:numCache>
                <c:formatCode>0.00E+00</c:formatCode>
                <c:ptCount val="7"/>
                <c:pt idx="0">
                  <c:v>1.1970953741831705</c:v>
                </c:pt>
                <c:pt idx="1">
                  <c:v>1.0855484559740853</c:v>
                </c:pt>
                <c:pt idx="2">
                  <c:v>0.99702005350609724</c:v>
                </c:pt>
                <c:pt idx="3">
                  <c:v>0.93561304565423409</c:v>
                </c:pt>
                <c:pt idx="4">
                  <c:v>0.95908985038633188</c:v>
                </c:pt>
                <c:pt idx="5">
                  <c:v>1.0515070740045949</c:v>
                </c:pt>
                <c:pt idx="6">
                  <c:v>1.1291935971314635</c:v>
                </c:pt>
              </c:numCache>
            </c:numRef>
          </c:yVal>
          <c:smooth val="1"/>
          <c:extLst>
            <c:ext xmlns:c16="http://schemas.microsoft.com/office/drawing/2014/chart" uri="{C3380CC4-5D6E-409C-BE32-E72D297353CC}">
              <c16:uniqueId val="{00000001-8A8F-4A15-AF4E-F8E47B8547C9}"/>
            </c:ext>
          </c:extLst>
        </c:ser>
        <c:dLbls>
          <c:showLegendKey val="0"/>
          <c:showVal val="0"/>
          <c:showCatName val="0"/>
          <c:showSerName val="0"/>
          <c:showPercent val="0"/>
          <c:showBubbleSize val="0"/>
        </c:dLbls>
        <c:axId val="415452232"/>
        <c:axId val="415447640"/>
      </c:scatterChart>
      <c:valAx>
        <c:axId val="415452232"/>
        <c:scaling>
          <c:orientation val="minMax"/>
        </c:scaling>
        <c:delete val="0"/>
        <c:axPos val="b"/>
        <c:title>
          <c:tx>
            <c:rich>
              <a:bodyPr rot="0" spcFirstLastPara="1" vertOverflow="ellipsis" vert="horz" wrap="square" anchor="ctr" anchorCtr="1"/>
              <a:lstStyle/>
              <a:p>
                <a:pPr>
                  <a:defRPr sz="1000" b="1" i="0" u="none" strike="noStrike" kern="1200" baseline="0">
                    <a:solidFill>
                      <a:sysClr val="windowText" lastClr="000000"/>
                    </a:solidFill>
                    <a:latin typeface="+mn-lt"/>
                    <a:ea typeface="+mn-ea"/>
                    <a:cs typeface="+mn-cs"/>
                  </a:defRPr>
                </a:pPr>
                <a:r>
                  <a:rPr lang="tr-TR" b="1">
                    <a:solidFill>
                      <a:sysClr val="windowText" lastClr="000000"/>
                    </a:solidFill>
                  </a:rPr>
                  <a:t>Inlet pressure (Psi)</a:t>
                </a:r>
              </a:p>
            </c:rich>
          </c:tx>
          <c:layout>
            <c:manualLayout>
              <c:xMode val="edge"/>
              <c:yMode val="edge"/>
              <c:x val="0.47367459811506052"/>
              <c:y val="0.89280429331808386"/>
            </c:manualLayout>
          </c:layout>
          <c:overlay val="0"/>
          <c:spPr>
            <a:noFill/>
            <a:ln>
              <a:noFill/>
            </a:ln>
            <a:effectLst/>
          </c:spPr>
          <c:txPr>
            <a:bodyPr rot="0" spcFirstLastPara="1" vertOverflow="ellipsis" vert="horz" wrap="square" anchor="ctr" anchorCtr="1"/>
            <a:lstStyle/>
            <a:p>
              <a:pPr>
                <a:defRPr sz="1000" b="1" i="0" u="none" strike="noStrike" kern="1200" baseline="0">
                  <a:solidFill>
                    <a:sysClr val="windowText" lastClr="000000"/>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endParaRPr lang="en-US"/>
          </a:p>
        </c:txPr>
        <c:crossAx val="415447640"/>
        <c:crosses val="autoZero"/>
        <c:crossBetween val="midCat"/>
      </c:valAx>
      <c:valAx>
        <c:axId val="415447640"/>
        <c:scaling>
          <c:orientation val="minMax"/>
        </c:scaling>
        <c:delete val="0"/>
        <c:axPos val="l"/>
        <c:title>
          <c:tx>
            <c:rich>
              <a:bodyPr rot="-5400000" spcFirstLastPara="1" vertOverflow="ellipsis" vert="horz" wrap="square" anchor="ctr" anchorCtr="1"/>
              <a:lstStyle/>
              <a:p>
                <a:pPr>
                  <a:defRPr sz="1000" b="1" i="0" u="none" strike="noStrike" kern="1200" baseline="0">
                    <a:solidFill>
                      <a:sysClr val="windowText" lastClr="000000"/>
                    </a:solidFill>
                    <a:latin typeface="+mn-lt"/>
                    <a:ea typeface="+mn-ea"/>
                    <a:cs typeface="+mn-cs"/>
                  </a:defRPr>
                </a:pPr>
                <a:r>
                  <a:rPr lang="tr-TR" b="1">
                    <a:solidFill>
                      <a:sysClr val="windowText" lastClr="000000"/>
                    </a:solidFill>
                  </a:rPr>
                  <a:t>Cav</a:t>
                </a:r>
                <a:r>
                  <a:rPr lang="en-US" b="1">
                    <a:solidFill>
                      <a:sysClr val="windowText" lastClr="000000"/>
                    </a:solidFill>
                  </a:rPr>
                  <a:t>i</a:t>
                </a:r>
                <a:r>
                  <a:rPr lang="tr-TR" b="1">
                    <a:solidFill>
                      <a:sysClr val="windowText" lastClr="000000"/>
                    </a:solidFill>
                  </a:rPr>
                  <a:t>tatıon number (</a:t>
                </a:r>
                <a:r>
                  <a:rPr lang="el-GR" b="1">
                    <a:solidFill>
                      <a:sysClr val="windowText" lastClr="000000"/>
                    </a:solidFill>
                    <a:latin typeface="Times New Roman" panose="02020603050405020304" pitchFamily="18" charset="0"/>
                    <a:cs typeface="Times New Roman" panose="02020603050405020304" pitchFamily="18" charset="0"/>
                  </a:rPr>
                  <a:t>σ</a:t>
                </a:r>
                <a:r>
                  <a:rPr lang="tr-TR" b="1">
                    <a:solidFill>
                      <a:sysClr val="windowText" lastClr="000000"/>
                    </a:solidFill>
                    <a:latin typeface="Times New Roman" panose="02020603050405020304" pitchFamily="18" charset="0"/>
                    <a:cs typeface="Times New Roman" panose="02020603050405020304" pitchFamily="18" charset="0"/>
                  </a:rPr>
                  <a:t>)</a:t>
                </a:r>
                <a:endParaRPr lang="en-US" b="1">
                  <a:solidFill>
                    <a:sysClr val="windowText" lastClr="000000"/>
                  </a:solidFill>
                </a:endParaRPr>
              </a:p>
            </c:rich>
          </c:tx>
          <c:overlay val="0"/>
          <c:spPr>
            <a:noFill/>
            <a:ln>
              <a:noFill/>
            </a:ln>
            <a:effectLst/>
          </c:spPr>
          <c:txPr>
            <a:bodyPr rot="-5400000" spcFirstLastPara="1" vertOverflow="ellipsis" vert="horz" wrap="square" anchor="ctr" anchorCtr="1"/>
            <a:lstStyle/>
            <a:p>
              <a:pPr>
                <a:defRPr sz="1000" b="1" i="0" u="none" strike="noStrike" kern="1200" baseline="0">
                  <a:solidFill>
                    <a:sysClr val="windowText" lastClr="000000"/>
                  </a:solidFill>
                  <a:latin typeface="+mn-lt"/>
                  <a:ea typeface="+mn-ea"/>
                  <a:cs typeface="+mn-cs"/>
                </a:defRPr>
              </a:pPr>
              <a:endParaRPr lang="en-US"/>
            </a:p>
          </c:txPr>
        </c:title>
        <c:numFmt formatCode="0.0E+00" sourceLinked="0"/>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endParaRPr lang="en-US"/>
          </a:p>
        </c:txPr>
        <c:crossAx val="415452232"/>
        <c:crosses val="autoZero"/>
        <c:crossBetween val="midCat"/>
      </c:valAx>
      <c:spPr>
        <a:noFill/>
        <a:ln>
          <a:solidFill>
            <a:sysClr val="windowText" lastClr="000000"/>
          </a:solidFill>
        </a:ln>
        <a:effectLst/>
      </c:spPr>
    </c:plotArea>
    <c:legend>
      <c:legendPos val="b"/>
      <c:layout>
        <c:manualLayout>
          <c:xMode val="edge"/>
          <c:yMode val="edge"/>
          <c:x val="0.45443833743976747"/>
          <c:y val="0.62513913693749168"/>
          <c:w val="0.3924207285905455"/>
          <c:h val="7.5419522280385357E-2"/>
        </c:manualLayout>
      </c:layout>
      <c:overlay val="0"/>
      <c:spPr>
        <a:noFill/>
        <a:ln>
          <a:noFill/>
        </a:ln>
        <a:effectLst/>
      </c:spPr>
      <c:txPr>
        <a:bodyPr rot="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AFF070-2C07-4F4A-9D82-A2D322C148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6</Pages>
  <Words>1981</Words>
  <Characters>11295</Characters>
  <Application>Microsoft Office Word</Application>
  <DocSecurity>0</DocSecurity>
  <Lines>94</Lines>
  <Paragraphs>26</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Johns Hopkins</Company>
  <LinksUpToDate>false</LinksUpToDate>
  <CharactersWithSpaces>13250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 Adamson</dc:creator>
  <cp:keywords/>
  <dc:description/>
  <cp:lastModifiedBy>IDEAL</cp:lastModifiedBy>
  <cp:revision>9</cp:revision>
  <cp:lastPrinted>2017-10-20T21:49:00Z</cp:lastPrinted>
  <dcterms:created xsi:type="dcterms:W3CDTF">2018-01-10T21:57:00Z</dcterms:created>
  <dcterms:modified xsi:type="dcterms:W3CDTF">2018-01-11T10:11:00Z</dcterms:modified>
</cp:coreProperties>
</file>