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68" w:rsidRDefault="006B5868" w:rsidP="006B5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Berna Pekesen: </w:t>
      </w:r>
      <w:r>
        <w:rPr>
          <w:rFonts w:ascii="Times New Roman" w:hAnsi="Times New Roman" w:cs="Times New Roman"/>
          <w:i/>
          <w:sz w:val="24"/>
          <w:szCs w:val="24"/>
        </w:rPr>
        <w:t>Nationalismus, Türkisierung und das Ende der jüdischen Gemeinden in Thrakien 1918-1942</w:t>
      </w:r>
      <w:r>
        <w:rPr>
          <w:rFonts w:ascii="Times New Roman" w:hAnsi="Times New Roman" w:cs="Times New Roman"/>
          <w:sz w:val="24"/>
          <w:szCs w:val="24"/>
        </w:rPr>
        <w:t xml:space="preserve"> (München: R.Oldenbourg Verlag, 2012), 334 pages. [“Nationalism, Turkification and the End of Jewish communities in Thrace 1918-1942”]</w:t>
      </w:r>
    </w:p>
    <w:p w:rsidR="006B5868" w:rsidRDefault="006B5868" w:rsidP="006B58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:rsidR="006B5868" w:rsidRDefault="006B5868" w:rsidP="006B58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Assoc.Prof.Dr. Selçuk Akşin Somel</w:t>
      </w:r>
    </w:p>
    <w:p w:rsidR="006B5868" w:rsidRDefault="006B5868" w:rsidP="006B58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(Sabancı University)</w:t>
      </w:r>
    </w:p>
    <w:p w:rsidR="006B5868" w:rsidRDefault="006B5868">
      <w:pPr>
        <w:rPr>
          <w:rFonts w:ascii="Times New Roman" w:hAnsi="Times New Roman" w:cs="Times New Roman"/>
          <w:sz w:val="24"/>
          <w:szCs w:val="24"/>
        </w:rPr>
      </w:pPr>
    </w:p>
    <w:p w:rsidR="00632DCE" w:rsidRDefault="00A54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26497E">
        <w:rPr>
          <w:rFonts w:ascii="Times New Roman" w:hAnsi="Times New Roman" w:cs="Times New Roman"/>
          <w:sz w:val="24"/>
          <w:szCs w:val="24"/>
        </w:rPr>
        <w:t>is study is the first monograph</w:t>
      </w:r>
      <w:r>
        <w:rPr>
          <w:rFonts w:ascii="Times New Roman" w:hAnsi="Times New Roman" w:cs="Times New Roman"/>
          <w:sz w:val="24"/>
          <w:szCs w:val="24"/>
        </w:rPr>
        <w:t xml:space="preserve"> on the so-called “Th</w:t>
      </w:r>
      <w:r w:rsidR="00D8703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acian events”</w:t>
      </w:r>
      <w:r w:rsidR="00D87031">
        <w:rPr>
          <w:rFonts w:ascii="Times New Roman" w:hAnsi="Times New Roman" w:cs="Times New Roman"/>
          <w:sz w:val="24"/>
          <w:szCs w:val="24"/>
        </w:rPr>
        <w:t xml:space="preserve"> </w:t>
      </w:r>
      <w:r w:rsidR="006243D6">
        <w:rPr>
          <w:rFonts w:ascii="Times New Roman" w:hAnsi="Times New Roman" w:cs="Times New Roman"/>
          <w:sz w:val="24"/>
          <w:szCs w:val="24"/>
        </w:rPr>
        <w:t xml:space="preserve">or Thrace pogroms </w:t>
      </w:r>
      <w:r w:rsidR="00D87031">
        <w:rPr>
          <w:rFonts w:ascii="Times New Roman" w:hAnsi="Times New Roman" w:cs="Times New Roman"/>
          <w:sz w:val="24"/>
          <w:szCs w:val="24"/>
        </w:rPr>
        <w:t xml:space="preserve">which took place between 21 June-4 July 1934, and resulted in a massive migration of Thracian Jews to Istanbul to escape </w:t>
      </w:r>
      <w:r w:rsidR="004D09D7">
        <w:rPr>
          <w:rFonts w:ascii="Times New Roman" w:hAnsi="Times New Roman" w:cs="Times New Roman"/>
          <w:sz w:val="24"/>
          <w:szCs w:val="24"/>
        </w:rPr>
        <w:t>violence and death</w:t>
      </w:r>
      <w:r w:rsidR="00D87031">
        <w:rPr>
          <w:rFonts w:ascii="Times New Roman" w:hAnsi="Times New Roman" w:cs="Times New Roman"/>
          <w:sz w:val="24"/>
          <w:szCs w:val="24"/>
        </w:rPr>
        <w:t>.</w:t>
      </w:r>
      <w:r w:rsidR="004D09D7">
        <w:rPr>
          <w:rFonts w:ascii="Times New Roman" w:hAnsi="Times New Roman" w:cs="Times New Roman"/>
          <w:sz w:val="24"/>
          <w:szCs w:val="24"/>
        </w:rPr>
        <w:t xml:space="preserve"> Though the appare</w:t>
      </w:r>
      <w:r w:rsidR="006A5DBA">
        <w:rPr>
          <w:rFonts w:ascii="Times New Roman" w:hAnsi="Times New Roman" w:cs="Times New Roman"/>
          <w:sz w:val="24"/>
          <w:szCs w:val="24"/>
        </w:rPr>
        <w:t>nt scope of this book is</w:t>
      </w:r>
      <w:r w:rsidR="004D09D7">
        <w:rPr>
          <w:rFonts w:ascii="Times New Roman" w:hAnsi="Times New Roman" w:cs="Times New Roman"/>
          <w:sz w:val="24"/>
          <w:szCs w:val="24"/>
        </w:rPr>
        <w:t xml:space="preserve"> limited to this phenomenon, </w:t>
      </w:r>
      <w:r w:rsidR="006A5DBA">
        <w:rPr>
          <w:rFonts w:ascii="Times New Roman" w:hAnsi="Times New Roman" w:cs="Times New Roman"/>
          <w:sz w:val="24"/>
          <w:szCs w:val="24"/>
        </w:rPr>
        <w:t xml:space="preserve">it effectively deals with </w:t>
      </w:r>
      <w:r w:rsidR="0089199F">
        <w:rPr>
          <w:rFonts w:ascii="Times New Roman" w:hAnsi="Times New Roman" w:cs="Times New Roman"/>
          <w:sz w:val="24"/>
          <w:szCs w:val="24"/>
        </w:rPr>
        <w:t>the problem</w:t>
      </w:r>
      <w:r w:rsidR="0044582E">
        <w:rPr>
          <w:rFonts w:ascii="Times New Roman" w:hAnsi="Times New Roman" w:cs="Times New Roman"/>
          <w:sz w:val="24"/>
          <w:szCs w:val="24"/>
        </w:rPr>
        <w:t>s</w:t>
      </w:r>
      <w:r w:rsidR="0089199F">
        <w:rPr>
          <w:rFonts w:ascii="Times New Roman" w:hAnsi="Times New Roman" w:cs="Times New Roman"/>
          <w:sz w:val="24"/>
          <w:szCs w:val="24"/>
        </w:rPr>
        <w:t xml:space="preserve"> of nation-building in modern Turkey</w:t>
      </w:r>
      <w:r w:rsidR="0044582E">
        <w:rPr>
          <w:rFonts w:ascii="Times New Roman" w:hAnsi="Times New Roman" w:cs="Times New Roman"/>
          <w:sz w:val="24"/>
          <w:szCs w:val="24"/>
        </w:rPr>
        <w:t>, the successor-state of the multi-ethnic Ottoman Empire</w:t>
      </w:r>
      <w:r w:rsidR="0089199F">
        <w:rPr>
          <w:rFonts w:ascii="Times New Roman" w:hAnsi="Times New Roman" w:cs="Times New Roman"/>
          <w:sz w:val="24"/>
          <w:szCs w:val="24"/>
        </w:rPr>
        <w:t xml:space="preserve">. </w:t>
      </w:r>
      <w:r w:rsidR="0044582E">
        <w:rPr>
          <w:rFonts w:ascii="Times New Roman" w:hAnsi="Times New Roman" w:cs="Times New Roman"/>
          <w:sz w:val="24"/>
          <w:szCs w:val="24"/>
        </w:rPr>
        <w:t xml:space="preserve">Thus, Pekesen’s study </w:t>
      </w:r>
      <w:r w:rsidR="002B3A2F">
        <w:rPr>
          <w:rFonts w:ascii="Times New Roman" w:hAnsi="Times New Roman" w:cs="Times New Roman"/>
          <w:sz w:val="24"/>
          <w:szCs w:val="24"/>
        </w:rPr>
        <w:t xml:space="preserve">belongs actually to the research literature which concentrate on the </w:t>
      </w:r>
      <w:r w:rsidR="007D3B4A">
        <w:rPr>
          <w:rFonts w:ascii="Times New Roman" w:hAnsi="Times New Roman" w:cs="Times New Roman"/>
          <w:sz w:val="24"/>
          <w:szCs w:val="24"/>
        </w:rPr>
        <w:t xml:space="preserve">crises and </w:t>
      </w:r>
      <w:r w:rsidR="002B3A2F">
        <w:rPr>
          <w:rFonts w:ascii="Times New Roman" w:hAnsi="Times New Roman" w:cs="Times New Roman"/>
          <w:sz w:val="24"/>
          <w:szCs w:val="24"/>
        </w:rPr>
        <w:t>processes of imperial disintegration and foundation of new nation-states</w:t>
      </w:r>
      <w:r w:rsidR="00E809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DDB" w:rsidRDefault="00E80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Pekesen’s work </w:t>
      </w:r>
      <w:r w:rsidR="00EA6F76">
        <w:rPr>
          <w:rFonts w:ascii="Times New Roman" w:hAnsi="Times New Roman" w:cs="Times New Roman"/>
          <w:sz w:val="24"/>
          <w:szCs w:val="24"/>
        </w:rPr>
        <w:t xml:space="preserve">consists of </w:t>
      </w:r>
      <w:r w:rsidR="00C758D2">
        <w:rPr>
          <w:rFonts w:ascii="Times New Roman" w:hAnsi="Times New Roman" w:cs="Times New Roman"/>
          <w:sz w:val="24"/>
          <w:szCs w:val="24"/>
        </w:rPr>
        <w:t xml:space="preserve">introduction, </w:t>
      </w:r>
      <w:r w:rsidR="00EA6F76">
        <w:rPr>
          <w:rFonts w:ascii="Times New Roman" w:hAnsi="Times New Roman" w:cs="Times New Roman"/>
          <w:sz w:val="24"/>
          <w:szCs w:val="24"/>
        </w:rPr>
        <w:t xml:space="preserve">six main parts, one concluding summary, and two appendices. </w:t>
      </w:r>
      <w:r w:rsidR="00094254">
        <w:rPr>
          <w:rFonts w:ascii="Times New Roman" w:hAnsi="Times New Roman" w:cs="Times New Roman"/>
          <w:sz w:val="24"/>
          <w:szCs w:val="24"/>
        </w:rPr>
        <w:t xml:space="preserve">The introductory part </w:t>
      </w:r>
      <w:r w:rsidR="00E31863">
        <w:rPr>
          <w:rFonts w:ascii="Times New Roman" w:hAnsi="Times New Roman" w:cs="Times New Roman"/>
          <w:sz w:val="24"/>
          <w:szCs w:val="24"/>
        </w:rPr>
        <w:t xml:space="preserve">(11-37) </w:t>
      </w:r>
      <w:r w:rsidR="009C3BB4">
        <w:rPr>
          <w:rFonts w:ascii="Times New Roman" w:hAnsi="Times New Roman" w:cs="Times New Roman"/>
          <w:sz w:val="24"/>
          <w:szCs w:val="24"/>
        </w:rPr>
        <w:t xml:space="preserve">first </w:t>
      </w:r>
      <w:r w:rsidR="007D3B4A">
        <w:rPr>
          <w:rFonts w:ascii="Times New Roman" w:hAnsi="Times New Roman" w:cs="Times New Roman"/>
          <w:sz w:val="24"/>
          <w:szCs w:val="24"/>
        </w:rPr>
        <w:t>draws attention to</w:t>
      </w:r>
      <w:r w:rsidR="00F827CE">
        <w:rPr>
          <w:rFonts w:ascii="Times New Roman" w:hAnsi="Times New Roman" w:cs="Times New Roman"/>
          <w:sz w:val="24"/>
          <w:szCs w:val="24"/>
        </w:rPr>
        <w:t xml:space="preserve"> </w:t>
      </w:r>
      <w:r w:rsidR="007D3B4A">
        <w:rPr>
          <w:rFonts w:ascii="Times New Roman" w:hAnsi="Times New Roman" w:cs="Times New Roman"/>
          <w:sz w:val="24"/>
          <w:szCs w:val="24"/>
        </w:rPr>
        <w:t xml:space="preserve">the historiographical silencing of the progrom </w:t>
      </w:r>
      <w:r w:rsidR="005B4BC5">
        <w:rPr>
          <w:rFonts w:ascii="Times New Roman" w:hAnsi="Times New Roman" w:cs="Times New Roman"/>
          <w:sz w:val="24"/>
          <w:szCs w:val="24"/>
        </w:rPr>
        <w:t>through</w:t>
      </w:r>
      <w:r w:rsidR="007D3B4A">
        <w:rPr>
          <w:rFonts w:ascii="Times New Roman" w:hAnsi="Times New Roman" w:cs="Times New Roman"/>
          <w:sz w:val="24"/>
          <w:szCs w:val="24"/>
        </w:rPr>
        <w:t xml:space="preserve"> </w:t>
      </w:r>
      <w:r w:rsidR="0026433E">
        <w:rPr>
          <w:rFonts w:ascii="Times New Roman" w:hAnsi="Times New Roman" w:cs="Times New Roman"/>
          <w:sz w:val="24"/>
          <w:szCs w:val="24"/>
        </w:rPr>
        <w:t xml:space="preserve">reiterating </w:t>
      </w:r>
      <w:r w:rsidR="00623CC1">
        <w:rPr>
          <w:rFonts w:ascii="Times New Roman" w:hAnsi="Times New Roman" w:cs="Times New Roman"/>
          <w:sz w:val="24"/>
          <w:szCs w:val="24"/>
        </w:rPr>
        <w:t>the “exemplary relationship”</w:t>
      </w:r>
      <w:r w:rsidR="002B3A2F">
        <w:rPr>
          <w:rFonts w:ascii="Times New Roman" w:hAnsi="Times New Roman" w:cs="Times New Roman"/>
          <w:sz w:val="24"/>
          <w:szCs w:val="24"/>
        </w:rPr>
        <w:t xml:space="preserve"> </w:t>
      </w:r>
      <w:r w:rsidR="000E10A7">
        <w:rPr>
          <w:rFonts w:ascii="Times New Roman" w:hAnsi="Times New Roman" w:cs="Times New Roman"/>
          <w:sz w:val="24"/>
          <w:szCs w:val="24"/>
        </w:rPr>
        <w:t xml:space="preserve">which lasted </w:t>
      </w:r>
      <w:r w:rsidR="002A5CD3">
        <w:rPr>
          <w:rFonts w:ascii="Times New Roman" w:hAnsi="Times New Roman" w:cs="Times New Roman"/>
          <w:sz w:val="24"/>
          <w:szCs w:val="24"/>
        </w:rPr>
        <w:t>between Turks and Jew</w:t>
      </w:r>
      <w:r w:rsidR="00623CC1">
        <w:rPr>
          <w:rFonts w:ascii="Times New Roman" w:hAnsi="Times New Roman" w:cs="Times New Roman"/>
          <w:sz w:val="24"/>
          <w:szCs w:val="24"/>
        </w:rPr>
        <w:t>s throughout centuries</w:t>
      </w:r>
      <w:r w:rsidR="000E10A7">
        <w:rPr>
          <w:rFonts w:ascii="Times New Roman" w:hAnsi="Times New Roman" w:cs="Times New Roman"/>
          <w:sz w:val="24"/>
          <w:szCs w:val="24"/>
        </w:rPr>
        <w:t xml:space="preserve"> by official and semi-official historical writings</w:t>
      </w:r>
      <w:r w:rsidR="00623CC1">
        <w:rPr>
          <w:rFonts w:ascii="Times New Roman" w:hAnsi="Times New Roman" w:cs="Times New Roman"/>
          <w:sz w:val="24"/>
          <w:szCs w:val="24"/>
        </w:rPr>
        <w:t>.</w:t>
      </w:r>
      <w:r w:rsidR="001A49D1">
        <w:rPr>
          <w:rFonts w:ascii="Times New Roman" w:hAnsi="Times New Roman" w:cs="Times New Roman"/>
          <w:sz w:val="24"/>
          <w:szCs w:val="24"/>
        </w:rPr>
        <w:t xml:space="preserve"> The reader </w:t>
      </w:r>
      <w:r w:rsidR="009C3BB4">
        <w:rPr>
          <w:rFonts w:ascii="Times New Roman" w:hAnsi="Times New Roman" w:cs="Times New Roman"/>
          <w:sz w:val="24"/>
          <w:szCs w:val="24"/>
        </w:rPr>
        <w:t>is then informed</w:t>
      </w:r>
      <w:r w:rsidR="001A49D1">
        <w:rPr>
          <w:rFonts w:ascii="Times New Roman" w:hAnsi="Times New Roman" w:cs="Times New Roman"/>
          <w:sz w:val="24"/>
          <w:szCs w:val="24"/>
        </w:rPr>
        <w:t xml:space="preserve"> about </w:t>
      </w:r>
      <w:r w:rsidR="009777D1">
        <w:rPr>
          <w:rFonts w:ascii="Times New Roman" w:hAnsi="Times New Roman" w:cs="Times New Roman"/>
          <w:sz w:val="24"/>
          <w:szCs w:val="24"/>
        </w:rPr>
        <w:t>certain</w:t>
      </w:r>
      <w:r w:rsidR="001A49D1">
        <w:rPr>
          <w:rFonts w:ascii="Times New Roman" w:hAnsi="Times New Roman" w:cs="Times New Roman"/>
          <w:sz w:val="24"/>
          <w:szCs w:val="24"/>
        </w:rPr>
        <w:t xml:space="preserve"> publications on the Thrace pogroms which however </w:t>
      </w:r>
      <w:r w:rsidR="00C250C4">
        <w:rPr>
          <w:rFonts w:ascii="Times New Roman" w:hAnsi="Times New Roman" w:cs="Times New Roman"/>
          <w:sz w:val="24"/>
          <w:szCs w:val="24"/>
        </w:rPr>
        <w:t>are not</w:t>
      </w:r>
      <w:r w:rsidR="009C3BB4">
        <w:rPr>
          <w:rFonts w:ascii="Times New Roman" w:hAnsi="Times New Roman" w:cs="Times New Roman"/>
          <w:sz w:val="24"/>
          <w:szCs w:val="24"/>
        </w:rPr>
        <w:t xml:space="preserve"> comprehensive enough. </w:t>
      </w:r>
      <w:r w:rsidR="00872B8B">
        <w:rPr>
          <w:rFonts w:ascii="Times New Roman" w:hAnsi="Times New Roman" w:cs="Times New Roman"/>
          <w:sz w:val="24"/>
          <w:szCs w:val="24"/>
        </w:rPr>
        <w:t>This part is</w:t>
      </w:r>
      <w:r w:rsidR="00C250C4">
        <w:rPr>
          <w:rFonts w:ascii="Times New Roman" w:hAnsi="Times New Roman" w:cs="Times New Roman"/>
          <w:sz w:val="24"/>
          <w:szCs w:val="24"/>
        </w:rPr>
        <w:t xml:space="preserve"> finished by </w:t>
      </w:r>
      <w:r w:rsidR="009777D1">
        <w:rPr>
          <w:rFonts w:ascii="Times New Roman" w:hAnsi="Times New Roman" w:cs="Times New Roman"/>
          <w:sz w:val="24"/>
          <w:szCs w:val="24"/>
        </w:rPr>
        <w:t xml:space="preserve">putting forward </w:t>
      </w:r>
      <w:r w:rsidR="00C035AD">
        <w:rPr>
          <w:rFonts w:ascii="Times New Roman" w:hAnsi="Times New Roman" w:cs="Times New Roman"/>
          <w:sz w:val="24"/>
          <w:szCs w:val="24"/>
        </w:rPr>
        <w:t xml:space="preserve">the </w:t>
      </w:r>
      <w:r w:rsidR="00084330">
        <w:rPr>
          <w:rFonts w:ascii="Times New Roman" w:hAnsi="Times New Roman" w:cs="Times New Roman"/>
          <w:sz w:val="24"/>
          <w:szCs w:val="24"/>
        </w:rPr>
        <w:t>main research question</w:t>
      </w:r>
      <w:r w:rsidR="00C530B5">
        <w:rPr>
          <w:rFonts w:ascii="Times New Roman" w:hAnsi="Times New Roman" w:cs="Times New Roman"/>
          <w:sz w:val="24"/>
          <w:szCs w:val="24"/>
        </w:rPr>
        <w:t>;</w:t>
      </w:r>
      <w:r w:rsidR="009777D1">
        <w:rPr>
          <w:rFonts w:ascii="Times New Roman" w:hAnsi="Times New Roman" w:cs="Times New Roman"/>
          <w:sz w:val="24"/>
          <w:szCs w:val="24"/>
        </w:rPr>
        <w:t xml:space="preserve"> </w:t>
      </w:r>
      <w:r w:rsidR="002A5CD3">
        <w:rPr>
          <w:rFonts w:ascii="Times New Roman" w:hAnsi="Times New Roman" w:cs="Times New Roman"/>
          <w:sz w:val="24"/>
          <w:szCs w:val="24"/>
        </w:rPr>
        <w:t>how was it possible that the long-lasting harmony between Turks and Jews came to a</w:t>
      </w:r>
      <w:r w:rsidR="00567617">
        <w:rPr>
          <w:rFonts w:ascii="Times New Roman" w:hAnsi="Times New Roman" w:cs="Times New Roman"/>
          <w:sz w:val="24"/>
          <w:szCs w:val="24"/>
        </w:rPr>
        <w:t>n</w:t>
      </w:r>
      <w:r w:rsidR="002A5CD3">
        <w:rPr>
          <w:rFonts w:ascii="Times New Roman" w:hAnsi="Times New Roman" w:cs="Times New Roman"/>
          <w:sz w:val="24"/>
          <w:szCs w:val="24"/>
        </w:rPr>
        <w:t xml:space="preserve"> </w:t>
      </w:r>
      <w:r w:rsidR="00567617">
        <w:rPr>
          <w:rFonts w:ascii="Times New Roman" w:hAnsi="Times New Roman" w:cs="Times New Roman"/>
          <w:sz w:val="24"/>
          <w:szCs w:val="24"/>
        </w:rPr>
        <w:t xml:space="preserve">abrupt and </w:t>
      </w:r>
      <w:r w:rsidR="002A5CD3">
        <w:rPr>
          <w:rFonts w:ascii="Times New Roman" w:hAnsi="Times New Roman" w:cs="Times New Roman"/>
          <w:sz w:val="24"/>
          <w:szCs w:val="24"/>
        </w:rPr>
        <w:t xml:space="preserve">violent end </w:t>
      </w:r>
      <w:r w:rsidR="007C79D6">
        <w:rPr>
          <w:rFonts w:ascii="Times New Roman" w:hAnsi="Times New Roman" w:cs="Times New Roman"/>
          <w:sz w:val="24"/>
          <w:szCs w:val="24"/>
        </w:rPr>
        <w:t xml:space="preserve">in 1934? </w:t>
      </w:r>
    </w:p>
    <w:p w:rsidR="00B126A8" w:rsidRDefault="00DA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I (38-54) </w:t>
      </w:r>
      <w:r w:rsidR="008B7EE0">
        <w:rPr>
          <w:rFonts w:ascii="Times New Roman" w:hAnsi="Times New Roman" w:cs="Times New Roman"/>
          <w:sz w:val="24"/>
          <w:szCs w:val="24"/>
        </w:rPr>
        <w:t xml:space="preserve">reconstructs the Thrace pogroms </w:t>
      </w:r>
      <w:r w:rsidR="005A273E">
        <w:rPr>
          <w:rFonts w:ascii="Times New Roman" w:hAnsi="Times New Roman" w:cs="Times New Roman"/>
          <w:sz w:val="24"/>
          <w:szCs w:val="24"/>
        </w:rPr>
        <w:t xml:space="preserve">in a chronological manner. </w:t>
      </w:r>
      <w:r w:rsidR="006A4836">
        <w:rPr>
          <w:rFonts w:ascii="Times New Roman" w:hAnsi="Times New Roman" w:cs="Times New Roman"/>
          <w:sz w:val="24"/>
          <w:szCs w:val="24"/>
        </w:rPr>
        <w:t xml:space="preserve">These include </w:t>
      </w:r>
      <w:r w:rsidR="00E4212D">
        <w:rPr>
          <w:rFonts w:ascii="Times New Roman" w:hAnsi="Times New Roman" w:cs="Times New Roman"/>
          <w:sz w:val="24"/>
          <w:szCs w:val="24"/>
        </w:rPr>
        <w:t xml:space="preserve">Cevat Rifat </w:t>
      </w:r>
      <w:r w:rsidR="0070629E">
        <w:rPr>
          <w:rFonts w:ascii="Times New Roman" w:hAnsi="Times New Roman" w:cs="Times New Roman"/>
          <w:sz w:val="24"/>
          <w:szCs w:val="24"/>
        </w:rPr>
        <w:t>[</w:t>
      </w:r>
      <w:r w:rsidR="00E4212D">
        <w:rPr>
          <w:rFonts w:ascii="Times New Roman" w:hAnsi="Times New Roman" w:cs="Times New Roman"/>
          <w:sz w:val="24"/>
          <w:szCs w:val="24"/>
        </w:rPr>
        <w:t>Atilhan</w:t>
      </w:r>
      <w:r w:rsidR="0070629E">
        <w:rPr>
          <w:rFonts w:ascii="Times New Roman" w:hAnsi="Times New Roman" w:cs="Times New Roman"/>
          <w:sz w:val="24"/>
          <w:szCs w:val="24"/>
        </w:rPr>
        <w:t>]</w:t>
      </w:r>
      <w:r w:rsidR="00FA01A1">
        <w:rPr>
          <w:rFonts w:ascii="Times New Roman" w:hAnsi="Times New Roman" w:cs="Times New Roman"/>
          <w:sz w:val="24"/>
          <w:szCs w:val="24"/>
        </w:rPr>
        <w:t>’s</w:t>
      </w:r>
      <w:r w:rsidR="00E4212D">
        <w:rPr>
          <w:rFonts w:ascii="Times New Roman" w:hAnsi="Times New Roman" w:cs="Times New Roman"/>
          <w:sz w:val="24"/>
          <w:szCs w:val="24"/>
        </w:rPr>
        <w:t xml:space="preserve"> </w:t>
      </w:r>
      <w:r w:rsidR="00FA01A1">
        <w:rPr>
          <w:rFonts w:ascii="Times New Roman" w:hAnsi="Times New Roman" w:cs="Times New Roman"/>
          <w:sz w:val="24"/>
          <w:szCs w:val="24"/>
        </w:rPr>
        <w:t xml:space="preserve">previous </w:t>
      </w:r>
      <w:r w:rsidR="00E4212D">
        <w:rPr>
          <w:rFonts w:ascii="Times New Roman" w:hAnsi="Times New Roman" w:cs="Times New Roman"/>
          <w:sz w:val="24"/>
          <w:szCs w:val="24"/>
        </w:rPr>
        <w:t>antisemitic</w:t>
      </w:r>
      <w:r w:rsidR="00BA3CA4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EC0869">
        <w:rPr>
          <w:rFonts w:ascii="Times New Roman" w:hAnsi="Times New Roman" w:cs="Times New Roman"/>
          <w:sz w:val="24"/>
          <w:szCs w:val="24"/>
        </w:rPr>
        <w:t xml:space="preserve">; </w:t>
      </w:r>
      <w:r w:rsidR="00BC189D">
        <w:rPr>
          <w:rFonts w:ascii="Times New Roman" w:hAnsi="Times New Roman" w:cs="Times New Roman"/>
          <w:sz w:val="24"/>
          <w:szCs w:val="24"/>
        </w:rPr>
        <w:t xml:space="preserve">nationalistic </w:t>
      </w:r>
      <w:r w:rsidR="00FA01A1">
        <w:rPr>
          <w:rFonts w:ascii="Times New Roman" w:hAnsi="Times New Roman" w:cs="Times New Roman"/>
          <w:sz w:val="24"/>
          <w:szCs w:val="24"/>
        </w:rPr>
        <w:t xml:space="preserve">public </w:t>
      </w:r>
      <w:r w:rsidR="006C4ECE">
        <w:rPr>
          <w:rFonts w:ascii="Times New Roman" w:hAnsi="Times New Roman" w:cs="Times New Roman"/>
          <w:sz w:val="24"/>
          <w:szCs w:val="24"/>
        </w:rPr>
        <w:t>campaign</w:t>
      </w:r>
      <w:r w:rsidR="00BC189D">
        <w:rPr>
          <w:rFonts w:ascii="Times New Roman" w:hAnsi="Times New Roman" w:cs="Times New Roman"/>
          <w:sz w:val="24"/>
          <w:szCs w:val="24"/>
        </w:rPr>
        <w:t xml:space="preserve"> known as “citizen, speak in Turkish”</w:t>
      </w:r>
      <w:r w:rsidR="00FA01A1">
        <w:rPr>
          <w:rFonts w:ascii="Times New Roman" w:hAnsi="Times New Roman" w:cs="Times New Roman"/>
          <w:sz w:val="24"/>
          <w:szCs w:val="24"/>
        </w:rPr>
        <w:t>, supported by</w:t>
      </w:r>
      <w:r w:rsidR="008B7EE0">
        <w:rPr>
          <w:rFonts w:ascii="Times New Roman" w:hAnsi="Times New Roman" w:cs="Times New Roman"/>
          <w:sz w:val="24"/>
          <w:szCs w:val="24"/>
        </w:rPr>
        <w:t xml:space="preserve"> </w:t>
      </w:r>
      <w:r w:rsidR="00BA3CA4">
        <w:rPr>
          <w:rFonts w:ascii="Times New Roman" w:hAnsi="Times New Roman" w:cs="Times New Roman"/>
          <w:sz w:val="24"/>
          <w:szCs w:val="24"/>
        </w:rPr>
        <w:t xml:space="preserve">young </w:t>
      </w:r>
      <w:r w:rsidR="006C4ECE">
        <w:rPr>
          <w:rFonts w:ascii="Times New Roman" w:hAnsi="Times New Roman" w:cs="Times New Roman"/>
          <w:sz w:val="24"/>
          <w:szCs w:val="24"/>
        </w:rPr>
        <w:t xml:space="preserve">members of </w:t>
      </w:r>
      <w:r w:rsidR="00BC189D">
        <w:rPr>
          <w:rFonts w:ascii="Times New Roman" w:hAnsi="Times New Roman" w:cs="Times New Roman"/>
          <w:sz w:val="24"/>
          <w:szCs w:val="24"/>
        </w:rPr>
        <w:t>the</w:t>
      </w:r>
      <w:r w:rsidR="006C4ECE">
        <w:rPr>
          <w:rFonts w:ascii="Times New Roman" w:hAnsi="Times New Roman" w:cs="Times New Roman"/>
          <w:sz w:val="24"/>
          <w:szCs w:val="24"/>
        </w:rPr>
        <w:t xml:space="preserve"> Republican People’</w:t>
      </w:r>
      <w:r w:rsidR="00EC0869">
        <w:rPr>
          <w:rFonts w:ascii="Times New Roman" w:hAnsi="Times New Roman" w:cs="Times New Roman"/>
          <w:sz w:val="24"/>
          <w:szCs w:val="24"/>
        </w:rPr>
        <w:t xml:space="preserve">s Party; the remilitarization of Thrace due to revisionist threats of Bulgaria and Italy; recognition of the Straits and Thrace as top security zones; </w:t>
      </w:r>
      <w:r w:rsidR="00B8621B">
        <w:rPr>
          <w:rFonts w:ascii="Times New Roman" w:hAnsi="Times New Roman" w:cs="Times New Roman"/>
          <w:sz w:val="24"/>
          <w:szCs w:val="24"/>
        </w:rPr>
        <w:t xml:space="preserve">decision to repopulate Thrace by </w:t>
      </w:r>
      <w:r w:rsidR="00504A4A">
        <w:rPr>
          <w:rFonts w:ascii="Times New Roman" w:hAnsi="Times New Roman" w:cs="Times New Roman"/>
          <w:sz w:val="24"/>
          <w:szCs w:val="24"/>
        </w:rPr>
        <w:t>“</w:t>
      </w:r>
      <w:r w:rsidR="00B8621B">
        <w:rPr>
          <w:rFonts w:ascii="Times New Roman" w:hAnsi="Times New Roman" w:cs="Times New Roman"/>
          <w:sz w:val="24"/>
          <w:szCs w:val="24"/>
        </w:rPr>
        <w:t>reliable</w:t>
      </w:r>
      <w:r w:rsidR="00504A4A">
        <w:rPr>
          <w:rFonts w:ascii="Times New Roman" w:hAnsi="Times New Roman" w:cs="Times New Roman"/>
          <w:sz w:val="24"/>
          <w:szCs w:val="24"/>
        </w:rPr>
        <w:t>”</w:t>
      </w:r>
      <w:r w:rsidR="00B8621B">
        <w:rPr>
          <w:rFonts w:ascii="Times New Roman" w:hAnsi="Times New Roman" w:cs="Times New Roman"/>
          <w:sz w:val="24"/>
          <w:szCs w:val="24"/>
        </w:rPr>
        <w:t xml:space="preserve"> Muslim population; establishment of the General Inspectorate of Thrace in February 1934; </w:t>
      </w:r>
      <w:r w:rsidR="0070629E">
        <w:rPr>
          <w:rFonts w:ascii="Times New Roman" w:hAnsi="Times New Roman" w:cs="Times New Roman"/>
          <w:sz w:val="24"/>
          <w:szCs w:val="24"/>
        </w:rPr>
        <w:t xml:space="preserve">statement of İbrahim Tali [Öngören], chief of the General Inspectorate, to remove </w:t>
      </w:r>
      <w:r w:rsidR="00A74FED">
        <w:rPr>
          <w:rFonts w:ascii="Times New Roman" w:hAnsi="Times New Roman" w:cs="Times New Roman"/>
          <w:sz w:val="24"/>
          <w:szCs w:val="24"/>
        </w:rPr>
        <w:t>“</w:t>
      </w:r>
      <w:r w:rsidR="0070629E">
        <w:rPr>
          <w:rFonts w:ascii="Times New Roman" w:hAnsi="Times New Roman" w:cs="Times New Roman"/>
          <w:sz w:val="24"/>
          <w:szCs w:val="24"/>
        </w:rPr>
        <w:t>Jewish elements</w:t>
      </w:r>
      <w:r w:rsidR="00A74FED">
        <w:rPr>
          <w:rFonts w:ascii="Times New Roman" w:hAnsi="Times New Roman" w:cs="Times New Roman"/>
          <w:sz w:val="24"/>
          <w:szCs w:val="24"/>
        </w:rPr>
        <w:t>” from Thracian economy; promulgation of the Resettlement Law by the Turkish Grand National Assembly on 14 June 1934; beginning of anti-Jewish vi</w:t>
      </w:r>
      <w:r w:rsidR="00496276">
        <w:rPr>
          <w:rFonts w:ascii="Times New Roman" w:hAnsi="Times New Roman" w:cs="Times New Roman"/>
          <w:sz w:val="24"/>
          <w:szCs w:val="24"/>
        </w:rPr>
        <w:t>olence in Çanakkale on 21 June which included physical attacks agains</w:t>
      </w:r>
      <w:r w:rsidR="006A4836">
        <w:rPr>
          <w:rFonts w:ascii="Times New Roman" w:hAnsi="Times New Roman" w:cs="Times New Roman"/>
          <w:sz w:val="24"/>
          <w:szCs w:val="24"/>
        </w:rPr>
        <w:t>t Jewish indi</w:t>
      </w:r>
      <w:r w:rsidR="00496276">
        <w:rPr>
          <w:rFonts w:ascii="Times New Roman" w:hAnsi="Times New Roman" w:cs="Times New Roman"/>
          <w:sz w:val="24"/>
          <w:szCs w:val="24"/>
        </w:rPr>
        <w:t>viduals as well as plunder of shops and private homes;</w:t>
      </w:r>
      <w:r w:rsidR="00577A51">
        <w:rPr>
          <w:rFonts w:ascii="Times New Roman" w:hAnsi="Times New Roman" w:cs="Times New Roman"/>
          <w:sz w:val="24"/>
          <w:szCs w:val="24"/>
        </w:rPr>
        <w:t xml:space="preserve"> repetition of similar events </w:t>
      </w:r>
      <w:r w:rsidR="00504A4A">
        <w:rPr>
          <w:rFonts w:ascii="Times New Roman" w:hAnsi="Times New Roman" w:cs="Times New Roman"/>
          <w:sz w:val="24"/>
          <w:szCs w:val="24"/>
        </w:rPr>
        <w:t>throughout Thrace</w:t>
      </w:r>
      <w:r w:rsidR="005C6C8F">
        <w:rPr>
          <w:rFonts w:ascii="Times New Roman" w:hAnsi="Times New Roman" w:cs="Times New Roman"/>
          <w:sz w:val="24"/>
          <w:szCs w:val="24"/>
        </w:rPr>
        <w:t>; the statement of Prime Minister İnönü</w:t>
      </w:r>
      <w:r w:rsidR="00496276">
        <w:rPr>
          <w:rFonts w:ascii="Times New Roman" w:hAnsi="Times New Roman" w:cs="Times New Roman"/>
          <w:sz w:val="24"/>
          <w:szCs w:val="24"/>
        </w:rPr>
        <w:t xml:space="preserve"> </w:t>
      </w:r>
      <w:r w:rsidR="006A4836">
        <w:rPr>
          <w:rFonts w:ascii="Times New Roman" w:hAnsi="Times New Roman" w:cs="Times New Roman"/>
          <w:sz w:val="24"/>
          <w:szCs w:val="24"/>
        </w:rPr>
        <w:t xml:space="preserve">on 5 July to open public investigation </w:t>
      </w:r>
      <w:r w:rsidR="0096546E">
        <w:rPr>
          <w:rFonts w:ascii="Times New Roman" w:hAnsi="Times New Roman" w:cs="Times New Roman"/>
          <w:sz w:val="24"/>
          <w:szCs w:val="24"/>
        </w:rPr>
        <w:t>about these events; massive flight of nearly 50 per cent of Jews from Thrace to Istanbul</w:t>
      </w:r>
      <w:r w:rsidR="00A21E20">
        <w:rPr>
          <w:rFonts w:ascii="Times New Roman" w:hAnsi="Times New Roman" w:cs="Times New Roman"/>
          <w:sz w:val="24"/>
          <w:szCs w:val="24"/>
        </w:rPr>
        <w:t>, most of whom were</w:t>
      </w:r>
      <w:r w:rsidR="0096546E">
        <w:rPr>
          <w:rFonts w:ascii="Times New Roman" w:hAnsi="Times New Roman" w:cs="Times New Roman"/>
          <w:sz w:val="24"/>
          <w:szCs w:val="24"/>
        </w:rPr>
        <w:t xml:space="preserve"> not </w:t>
      </w:r>
      <w:r w:rsidR="00A21E20">
        <w:rPr>
          <w:rFonts w:ascii="Times New Roman" w:hAnsi="Times New Roman" w:cs="Times New Roman"/>
          <w:sz w:val="24"/>
          <w:szCs w:val="24"/>
        </w:rPr>
        <w:t xml:space="preserve">able to </w:t>
      </w:r>
      <w:r w:rsidR="0096546E">
        <w:rPr>
          <w:rFonts w:ascii="Times New Roman" w:hAnsi="Times New Roman" w:cs="Times New Roman"/>
          <w:sz w:val="24"/>
          <w:szCs w:val="24"/>
        </w:rPr>
        <w:t>return to their ancestral homes</w:t>
      </w:r>
      <w:r w:rsidR="00B126A8">
        <w:rPr>
          <w:rFonts w:ascii="Times New Roman" w:hAnsi="Times New Roman" w:cs="Times New Roman"/>
          <w:sz w:val="24"/>
          <w:szCs w:val="24"/>
        </w:rPr>
        <w:t>.</w:t>
      </w:r>
    </w:p>
    <w:p w:rsidR="007F0347" w:rsidRDefault="006F6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Part II (55-95) </w:t>
      </w:r>
      <w:r w:rsidR="006E5B92">
        <w:rPr>
          <w:rFonts w:ascii="Times New Roman" w:hAnsi="Times New Roman" w:cs="Times New Roman"/>
          <w:sz w:val="24"/>
          <w:szCs w:val="24"/>
        </w:rPr>
        <w:t>discuss</w:t>
      </w:r>
      <w:r w:rsidR="009449DF">
        <w:rPr>
          <w:rFonts w:ascii="Times New Roman" w:hAnsi="Times New Roman" w:cs="Times New Roman"/>
          <w:sz w:val="24"/>
          <w:szCs w:val="24"/>
        </w:rPr>
        <w:t>es the theoretical aspects of the Thracian events.</w:t>
      </w:r>
      <w:r w:rsidR="009F5200">
        <w:rPr>
          <w:rFonts w:ascii="Times New Roman" w:hAnsi="Times New Roman" w:cs="Times New Roman"/>
          <w:sz w:val="24"/>
          <w:szCs w:val="24"/>
        </w:rPr>
        <w:t xml:space="preserve"> </w:t>
      </w:r>
      <w:r w:rsidR="004E0A1C">
        <w:rPr>
          <w:rFonts w:ascii="Times New Roman" w:hAnsi="Times New Roman" w:cs="Times New Roman"/>
          <w:sz w:val="24"/>
          <w:szCs w:val="24"/>
        </w:rPr>
        <w:t xml:space="preserve">Pekesen concludes that </w:t>
      </w:r>
      <w:r w:rsidR="004E0A1C" w:rsidRPr="004E0A1C">
        <w:rPr>
          <w:rFonts w:ascii="Times New Roman" w:hAnsi="Times New Roman" w:cs="Times New Roman"/>
          <w:i/>
          <w:sz w:val="24"/>
          <w:szCs w:val="24"/>
        </w:rPr>
        <w:t>pogrom</w:t>
      </w:r>
      <w:r w:rsidR="004E0A1C">
        <w:rPr>
          <w:rFonts w:ascii="Times New Roman" w:hAnsi="Times New Roman" w:cs="Times New Roman"/>
          <w:sz w:val="24"/>
          <w:szCs w:val="24"/>
        </w:rPr>
        <w:t xml:space="preserve"> is </w:t>
      </w:r>
      <w:r w:rsidR="00CC5320">
        <w:rPr>
          <w:rFonts w:ascii="Times New Roman" w:hAnsi="Times New Roman" w:cs="Times New Roman"/>
          <w:sz w:val="24"/>
          <w:szCs w:val="24"/>
        </w:rPr>
        <w:t>a more</w:t>
      </w:r>
      <w:r w:rsidR="004E0A1C">
        <w:rPr>
          <w:rFonts w:ascii="Times New Roman" w:hAnsi="Times New Roman" w:cs="Times New Roman"/>
          <w:sz w:val="24"/>
          <w:szCs w:val="24"/>
        </w:rPr>
        <w:t xml:space="preserve"> convenient category to describe these events</w:t>
      </w:r>
      <w:r w:rsidR="00CC5320">
        <w:rPr>
          <w:rFonts w:ascii="Times New Roman" w:hAnsi="Times New Roman" w:cs="Times New Roman"/>
          <w:sz w:val="24"/>
          <w:szCs w:val="24"/>
        </w:rPr>
        <w:t xml:space="preserve"> than for example </w:t>
      </w:r>
      <w:r w:rsidR="00CC5320" w:rsidRPr="00CC5320">
        <w:rPr>
          <w:rFonts w:ascii="Times New Roman" w:hAnsi="Times New Roman" w:cs="Times New Roman"/>
          <w:i/>
          <w:sz w:val="24"/>
          <w:szCs w:val="24"/>
        </w:rPr>
        <w:t>ethnic</w:t>
      </w:r>
      <w:r w:rsidR="00CC5320">
        <w:rPr>
          <w:rFonts w:ascii="Times New Roman" w:hAnsi="Times New Roman" w:cs="Times New Roman"/>
          <w:sz w:val="24"/>
          <w:szCs w:val="24"/>
        </w:rPr>
        <w:t xml:space="preserve"> </w:t>
      </w:r>
      <w:r w:rsidR="00CC5320" w:rsidRPr="00CC5320">
        <w:rPr>
          <w:rFonts w:ascii="Times New Roman" w:hAnsi="Times New Roman" w:cs="Times New Roman"/>
          <w:i/>
          <w:sz w:val="24"/>
          <w:szCs w:val="24"/>
        </w:rPr>
        <w:t>cleansing</w:t>
      </w:r>
      <w:r w:rsidR="001F63EF">
        <w:rPr>
          <w:rFonts w:ascii="Times New Roman" w:hAnsi="Times New Roman" w:cs="Times New Roman"/>
          <w:sz w:val="24"/>
          <w:szCs w:val="24"/>
        </w:rPr>
        <w:t xml:space="preserve">, since </w:t>
      </w:r>
      <w:r w:rsidR="004A5BF1">
        <w:rPr>
          <w:rFonts w:ascii="Times New Roman" w:hAnsi="Times New Roman" w:cs="Times New Roman"/>
          <w:sz w:val="24"/>
          <w:szCs w:val="24"/>
        </w:rPr>
        <w:t xml:space="preserve">the latter category implies </w:t>
      </w:r>
      <w:r w:rsidR="002A5A52">
        <w:rPr>
          <w:rFonts w:ascii="Times New Roman" w:hAnsi="Times New Roman" w:cs="Times New Roman"/>
          <w:sz w:val="24"/>
          <w:szCs w:val="24"/>
        </w:rPr>
        <w:t>a wholesale ethnic homogenization of a region.</w:t>
      </w:r>
      <w:r w:rsidR="00B23667">
        <w:rPr>
          <w:rFonts w:ascii="Times New Roman" w:hAnsi="Times New Roman" w:cs="Times New Roman"/>
          <w:sz w:val="24"/>
          <w:szCs w:val="24"/>
        </w:rPr>
        <w:t xml:space="preserve"> </w:t>
      </w:r>
      <w:r w:rsidR="00D9333C">
        <w:rPr>
          <w:rFonts w:ascii="Times New Roman" w:hAnsi="Times New Roman" w:cs="Times New Roman"/>
          <w:sz w:val="24"/>
          <w:szCs w:val="24"/>
        </w:rPr>
        <w:t>She then discusses</w:t>
      </w:r>
      <w:r w:rsidR="00732D7E">
        <w:rPr>
          <w:rFonts w:ascii="Times New Roman" w:hAnsi="Times New Roman" w:cs="Times New Roman"/>
          <w:sz w:val="24"/>
          <w:szCs w:val="24"/>
        </w:rPr>
        <w:t xml:space="preserve"> </w:t>
      </w:r>
      <w:r w:rsidR="00BF5603">
        <w:rPr>
          <w:rFonts w:ascii="Times New Roman" w:hAnsi="Times New Roman" w:cs="Times New Roman"/>
          <w:sz w:val="24"/>
          <w:szCs w:val="24"/>
        </w:rPr>
        <w:t>the relationship between nation-building</w:t>
      </w:r>
      <w:r w:rsidR="001C2684">
        <w:rPr>
          <w:rFonts w:ascii="Times New Roman" w:hAnsi="Times New Roman" w:cs="Times New Roman"/>
          <w:sz w:val="24"/>
          <w:szCs w:val="24"/>
        </w:rPr>
        <w:t>,</w:t>
      </w:r>
      <w:r w:rsidR="00BF5603">
        <w:rPr>
          <w:rFonts w:ascii="Times New Roman" w:hAnsi="Times New Roman" w:cs="Times New Roman"/>
          <w:sz w:val="24"/>
          <w:szCs w:val="24"/>
        </w:rPr>
        <w:t xml:space="preserve"> </w:t>
      </w:r>
      <w:r w:rsidR="001C2684">
        <w:rPr>
          <w:rFonts w:ascii="Times New Roman" w:hAnsi="Times New Roman" w:cs="Times New Roman"/>
          <w:sz w:val="24"/>
          <w:szCs w:val="24"/>
        </w:rPr>
        <w:t xml:space="preserve">modernization, </w:t>
      </w:r>
      <w:r w:rsidR="00BF5603">
        <w:rPr>
          <w:rFonts w:ascii="Times New Roman" w:hAnsi="Times New Roman" w:cs="Times New Roman"/>
          <w:sz w:val="24"/>
          <w:szCs w:val="24"/>
        </w:rPr>
        <w:t>and violence.</w:t>
      </w:r>
      <w:r w:rsidR="002A5A52">
        <w:rPr>
          <w:rFonts w:ascii="Times New Roman" w:hAnsi="Times New Roman" w:cs="Times New Roman"/>
          <w:sz w:val="24"/>
          <w:szCs w:val="24"/>
        </w:rPr>
        <w:t xml:space="preserve"> </w:t>
      </w:r>
      <w:r w:rsidR="00EB08AD">
        <w:rPr>
          <w:rFonts w:ascii="Times New Roman" w:hAnsi="Times New Roman" w:cs="Times New Roman"/>
          <w:sz w:val="24"/>
          <w:szCs w:val="24"/>
        </w:rPr>
        <w:t>One crucial aspect</w:t>
      </w:r>
      <w:r w:rsidR="004E3BB3">
        <w:rPr>
          <w:rFonts w:ascii="Times New Roman" w:hAnsi="Times New Roman" w:cs="Times New Roman"/>
          <w:sz w:val="24"/>
          <w:szCs w:val="24"/>
        </w:rPr>
        <w:t xml:space="preserve"> of this </w:t>
      </w:r>
      <w:r w:rsidR="007F0347">
        <w:rPr>
          <w:rFonts w:ascii="Times New Roman" w:hAnsi="Times New Roman" w:cs="Times New Roman"/>
          <w:sz w:val="24"/>
          <w:szCs w:val="24"/>
        </w:rPr>
        <w:t>relationship in view of</w:t>
      </w:r>
      <w:r w:rsidR="004E3BB3">
        <w:rPr>
          <w:rFonts w:ascii="Times New Roman" w:hAnsi="Times New Roman" w:cs="Times New Roman"/>
          <w:sz w:val="24"/>
          <w:szCs w:val="24"/>
        </w:rPr>
        <w:t xml:space="preserve"> Kemalism was </w:t>
      </w:r>
      <w:r w:rsidR="006611FD">
        <w:rPr>
          <w:rFonts w:ascii="Times New Roman" w:hAnsi="Times New Roman" w:cs="Times New Roman"/>
          <w:sz w:val="24"/>
          <w:szCs w:val="24"/>
        </w:rPr>
        <w:t xml:space="preserve">the formation of a homogenous national identity </w:t>
      </w:r>
      <w:r w:rsidR="007F7C4F">
        <w:rPr>
          <w:rFonts w:ascii="Times New Roman" w:hAnsi="Times New Roman" w:cs="Times New Roman"/>
          <w:sz w:val="24"/>
          <w:szCs w:val="24"/>
        </w:rPr>
        <w:t xml:space="preserve">through the transformation of </w:t>
      </w:r>
      <w:r w:rsidR="006611FD">
        <w:rPr>
          <w:rFonts w:ascii="Times New Roman" w:hAnsi="Times New Roman" w:cs="Times New Roman"/>
          <w:sz w:val="24"/>
          <w:szCs w:val="24"/>
        </w:rPr>
        <w:t>older</w:t>
      </w:r>
      <w:r w:rsidR="007F7C4F">
        <w:rPr>
          <w:rFonts w:ascii="Times New Roman" w:hAnsi="Times New Roman" w:cs="Times New Roman"/>
          <w:sz w:val="24"/>
          <w:szCs w:val="24"/>
        </w:rPr>
        <w:t>, “out-of-date” particularistic</w:t>
      </w:r>
      <w:r w:rsidR="006611FD">
        <w:rPr>
          <w:rFonts w:ascii="Times New Roman" w:hAnsi="Times New Roman" w:cs="Times New Roman"/>
          <w:sz w:val="24"/>
          <w:szCs w:val="24"/>
        </w:rPr>
        <w:t xml:space="preserve"> identities</w:t>
      </w:r>
      <w:r w:rsidR="007F7C4F">
        <w:rPr>
          <w:rFonts w:ascii="Times New Roman" w:hAnsi="Times New Roman" w:cs="Times New Roman"/>
          <w:sz w:val="24"/>
          <w:szCs w:val="24"/>
        </w:rPr>
        <w:t xml:space="preserve"> into a single one.</w:t>
      </w:r>
    </w:p>
    <w:p w:rsidR="001967D8" w:rsidRDefault="00373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part (96-133) provides the reader a comprehensive history of Ottoman Jewry, its relationship with the Sublime Porte, the process of Jewish modernization and</w:t>
      </w:r>
      <w:r w:rsidR="00E11D0F">
        <w:rPr>
          <w:rFonts w:ascii="Times New Roman" w:hAnsi="Times New Roman" w:cs="Times New Roman"/>
          <w:sz w:val="24"/>
          <w:szCs w:val="24"/>
        </w:rPr>
        <w:t xml:space="preserve"> the destruction of the Jewish communities as a consequence of a series of catastrophic wars between 1877 and 191</w:t>
      </w:r>
      <w:r w:rsidR="004E2219">
        <w:rPr>
          <w:rFonts w:ascii="Times New Roman" w:hAnsi="Times New Roman" w:cs="Times New Roman"/>
          <w:sz w:val="24"/>
          <w:szCs w:val="24"/>
        </w:rPr>
        <w:t xml:space="preserve">4. As Pekesen </w:t>
      </w:r>
      <w:r w:rsidR="00037316">
        <w:rPr>
          <w:rFonts w:ascii="Times New Roman" w:hAnsi="Times New Roman" w:cs="Times New Roman"/>
          <w:sz w:val="24"/>
          <w:szCs w:val="24"/>
        </w:rPr>
        <w:t xml:space="preserve">argues, the Jews became reduced from an acknowledged </w:t>
      </w:r>
      <w:r w:rsidR="00037316">
        <w:rPr>
          <w:rFonts w:ascii="Times New Roman" w:hAnsi="Times New Roman" w:cs="Times New Roman"/>
          <w:i/>
          <w:sz w:val="24"/>
          <w:szCs w:val="24"/>
        </w:rPr>
        <w:t>millet</w:t>
      </w:r>
      <w:r w:rsidR="00037316">
        <w:rPr>
          <w:rFonts w:ascii="Times New Roman" w:hAnsi="Times New Roman" w:cs="Times New Roman"/>
          <w:sz w:val="24"/>
          <w:szCs w:val="24"/>
        </w:rPr>
        <w:t xml:space="preserve"> to a </w:t>
      </w:r>
      <w:r w:rsidR="00813962">
        <w:rPr>
          <w:rFonts w:ascii="Times New Roman" w:hAnsi="Times New Roman" w:cs="Times New Roman"/>
          <w:sz w:val="24"/>
          <w:szCs w:val="24"/>
        </w:rPr>
        <w:t xml:space="preserve">tiny </w:t>
      </w:r>
      <w:r w:rsidR="00037316">
        <w:rPr>
          <w:rFonts w:ascii="Times New Roman" w:hAnsi="Times New Roman" w:cs="Times New Roman"/>
          <w:sz w:val="24"/>
          <w:szCs w:val="24"/>
        </w:rPr>
        <w:t>minority.</w:t>
      </w:r>
      <w:r w:rsidR="00D51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7A2" w:rsidRDefault="00D5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IV (134-155)</w:t>
      </w:r>
      <w:r w:rsidR="00632DCE">
        <w:rPr>
          <w:rFonts w:ascii="Times New Roman" w:hAnsi="Times New Roman" w:cs="Times New Roman"/>
          <w:sz w:val="24"/>
          <w:szCs w:val="24"/>
        </w:rPr>
        <w:t xml:space="preserve"> </w:t>
      </w:r>
      <w:r w:rsidR="001967D8">
        <w:rPr>
          <w:rFonts w:ascii="Times New Roman" w:hAnsi="Times New Roman" w:cs="Times New Roman"/>
          <w:sz w:val="24"/>
          <w:szCs w:val="24"/>
        </w:rPr>
        <w:t>discusses</w:t>
      </w:r>
      <w:r w:rsidR="00632DCE">
        <w:rPr>
          <w:rFonts w:ascii="Times New Roman" w:hAnsi="Times New Roman" w:cs="Times New Roman"/>
          <w:sz w:val="24"/>
          <w:szCs w:val="24"/>
        </w:rPr>
        <w:t xml:space="preserve"> </w:t>
      </w:r>
      <w:r w:rsidR="00CC4C72">
        <w:rPr>
          <w:rFonts w:ascii="Times New Roman" w:hAnsi="Times New Roman" w:cs="Times New Roman"/>
          <w:sz w:val="24"/>
          <w:szCs w:val="24"/>
        </w:rPr>
        <w:t>the emerging problems for the remaining Jews during the early years</w:t>
      </w:r>
      <w:r w:rsidR="001967D8">
        <w:rPr>
          <w:rFonts w:ascii="Times New Roman" w:hAnsi="Times New Roman" w:cs="Times New Roman"/>
          <w:sz w:val="24"/>
          <w:szCs w:val="24"/>
        </w:rPr>
        <w:t xml:space="preserve"> of </w:t>
      </w:r>
      <w:r w:rsidR="00A738DB">
        <w:rPr>
          <w:rFonts w:ascii="Times New Roman" w:hAnsi="Times New Roman" w:cs="Times New Roman"/>
          <w:sz w:val="24"/>
          <w:szCs w:val="24"/>
        </w:rPr>
        <w:t xml:space="preserve">the </w:t>
      </w:r>
      <w:r w:rsidR="001967D8">
        <w:rPr>
          <w:rFonts w:ascii="Times New Roman" w:hAnsi="Times New Roman" w:cs="Times New Roman"/>
          <w:sz w:val="24"/>
          <w:szCs w:val="24"/>
        </w:rPr>
        <w:t>Turkish Republic</w:t>
      </w:r>
      <w:r w:rsidR="00792CC5">
        <w:rPr>
          <w:rFonts w:ascii="Times New Roman" w:hAnsi="Times New Roman" w:cs="Times New Roman"/>
          <w:sz w:val="24"/>
          <w:szCs w:val="24"/>
        </w:rPr>
        <w:t xml:space="preserve">. </w:t>
      </w:r>
      <w:r w:rsidR="00A738DB">
        <w:rPr>
          <w:rFonts w:ascii="Times New Roman" w:hAnsi="Times New Roman" w:cs="Times New Roman"/>
          <w:sz w:val="24"/>
          <w:szCs w:val="24"/>
        </w:rPr>
        <w:t xml:space="preserve">When </w:t>
      </w:r>
      <w:r w:rsidR="00F619E0">
        <w:rPr>
          <w:rFonts w:ascii="Times New Roman" w:hAnsi="Times New Roman" w:cs="Times New Roman"/>
          <w:sz w:val="24"/>
          <w:szCs w:val="24"/>
        </w:rPr>
        <w:t>peace talks began in Lausanne</w:t>
      </w:r>
      <w:r w:rsidR="00A738DB">
        <w:rPr>
          <w:rFonts w:ascii="Times New Roman" w:hAnsi="Times New Roman" w:cs="Times New Roman"/>
          <w:sz w:val="24"/>
          <w:szCs w:val="24"/>
        </w:rPr>
        <w:t xml:space="preserve"> after the War of Liberation</w:t>
      </w:r>
      <w:r w:rsidR="00F619E0">
        <w:rPr>
          <w:rFonts w:ascii="Times New Roman" w:hAnsi="Times New Roman" w:cs="Times New Roman"/>
          <w:sz w:val="24"/>
          <w:szCs w:val="24"/>
        </w:rPr>
        <w:t xml:space="preserve">, </w:t>
      </w:r>
      <w:r w:rsidR="00343850">
        <w:rPr>
          <w:rFonts w:ascii="Times New Roman" w:hAnsi="Times New Roman" w:cs="Times New Roman"/>
          <w:sz w:val="24"/>
          <w:szCs w:val="24"/>
        </w:rPr>
        <w:t xml:space="preserve">the Turkish delegation </w:t>
      </w:r>
      <w:r w:rsidR="004F148E">
        <w:rPr>
          <w:rFonts w:ascii="Times New Roman" w:hAnsi="Times New Roman" w:cs="Times New Roman"/>
          <w:sz w:val="24"/>
          <w:szCs w:val="24"/>
        </w:rPr>
        <w:t>insisted</w:t>
      </w:r>
      <w:r w:rsidR="001A6261">
        <w:rPr>
          <w:rFonts w:ascii="Times New Roman" w:hAnsi="Times New Roman" w:cs="Times New Roman"/>
          <w:sz w:val="24"/>
          <w:szCs w:val="24"/>
        </w:rPr>
        <w:t>,</w:t>
      </w:r>
      <w:r w:rsidR="004F148E">
        <w:rPr>
          <w:rFonts w:ascii="Times New Roman" w:hAnsi="Times New Roman" w:cs="Times New Roman"/>
          <w:sz w:val="24"/>
          <w:szCs w:val="24"/>
        </w:rPr>
        <w:t xml:space="preserve"> </w:t>
      </w:r>
      <w:r w:rsidR="001A6261">
        <w:rPr>
          <w:rFonts w:ascii="Times New Roman" w:hAnsi="Times New Roman" w:cs="Times New Roman"/>
          <w:sz w:val="24"/>
          <w:szCs w:val="24"/>
        </w:rPr>
        <w:t xml:space="preserve">without success, </w:t>
      </w:r>
      <w:r w:rsidR="004F148E">
        <w:rPr>
          <w:rFonts w:ascii="Times New Roman" w:hAnsi="Times New Roman" w:cs="Times New Roman"/>
          <w:sz w:val="24"/>
          <w:szCs w:val="24"/>
        </w:rPr>
        <w:t>on the abrogation of m</w:t>
      </w:r>
      <w:r w:rsidR="001A6261">
        <w:rPr>
          <w:rFonts w:ascii="Times New Roman" w:hAnsi="Times New Roman" w:cs="Times New Roman"/>
          <w:sz w:val="24"/>
          <w:szCs w:val="24"/>
        </w:rPr>
        <w:t xml:space="preserve">inority rights for non-Muslims. </w:t>
      </w:r>
      <w:r w:rsidR="001731DA">
        <w:rPr>
          <w:rFonts w:ascii="Times New Roman" w:hAnsi="Times New Roman" w:cs="Times New Roman"/>
          <w:sz w:val="24"/>
          <w:szCs w:val="24"/>
        </w:rPr>
        <w:t>However, t</w:t>
      </w:r>
      <w:r w:rsidR="003F56BD">
        <w:rPr>
          <w:rFonts w:ascii="Times New Roman" w:hAnsi="Times New Roman" w:cs="Times New Roman"/>
          <w:sz w:val="24"/>
          <w:szCs w:val="24"/>
        </w:rPr>
        <w:t>hree years following the Treaty of Lausanne</w:t>
      </w:r>
      <w:r w:rsidR="001731DA">
        <w:rPr>
          <w:rFonts w:ascii="Times New Roman" w:hAnsi="Times New Roman" w:cs="Times New Roman"/>
          <w:sz w:val="24"/>
          <w:szCs w:val="24"/>
        </w:rPr>
        <w:t xml:space="preserve">, </w:t>
      </w:r>
      <w:r w:rsidR="00836B9E">
        <w:rPr>
          <w:rFonts w:ascii="Times New Roman" w:hAnsi="Times New Roman" w:cs="Times New Roman"/>
          <w:sz w:val="24"/>
          <w:szCs w:val="24"/>
        </w:rPr>
        <w:t xml:space="preserve">immense government and popular pressure </w:t>
      </w:r>
      <w:r w:rsidR="00D25457">
        <w:rPr>
          <w:rFonts w:ascii="Times New Roman" w:hAnsi="Times New Roman" w:cs="Times New Roman"/>
          <w:sz w:val="24"/>
          <w:szCs w:val="24"/>
        </w:rPr>
        <w:t xml:space="preserve">forced </w:t>
      </w:r>
      <w:r w:rsidR="004F59D7">
        <w:rPr>
          <w:rFonts w:ascii="Times New Roman" w:hAnsi="Times New Roman" w:cs="Times New Roman"/>
          <w:sz w:val="24"/>
          <w:szCs w:val="24"/>
        </w:rPr>
        <w:t>Jewish community to give up their minority rights</w:t>
      </w:r>
      <w:r w:rsidR="00F01B4E">
        <w:rPr>
          <w:rFonts w:ascii="Times New Roman" w:hAnsi="Times New Roman" w:cs="Times New Roman"/>
          <w:sz w:val="24"/>
          <w:szCs w:val="24"/>
        </w:rPr>
        <w:t>, which meant the termination of communal self-rule</w:t>
      </w:r>
      <w:r w:rsidR="004F59D7">
        <w:rPr>
          <w:rFonts w:ascii="Times New Roman" w:hAnsi="Times New Roman" w:cs="Times New Roman"/>
          <w:sz w:val="24"/>
          <w:szCs w:val="24"/>
        </w:rPr>
        <w:t>.</w:t>
      </w:r>
      <w:r w:rsidR="00F01B4E">
        <w:rPr>
          <w:rFonts w:ascii="Times New Roman" w:hAnsi="Times New Roman" w:cs="Times New Roman"/>
          <w:sz w:val="24"/>
          <w:szCs w:val="24"/>
        </w:rPr>
        <w:t xml:space="preserve"> </w:t>
      </w:r>
      <w:r w:rsidR="00E84F2B">
        <w:rPr>
          <w:rFonts w:ascii="Times New Roman" w:hAnsi="Times New Roman" w:cs="Times New Roman"/>
          <w:sz w:val="24"/>
          <w:szCs w:val="24"/>
        </w:rPr>
        <w:t xml:space="preserve">When the chief rabbi died in 1931, the government </w:t>
      </w:r>
      <w:r w:rsidR="00640938">
        <w:rPr>
          <w:rFonts w:ascii="Times New Roman" w:hAnsi="Times New Roman" w:cs="Times New Roman"/>
          <w:sz w:val="24"/>
          <w:szCs w:val="24"/>
        </w:rPr>
        <w:t xml:space="preserve">refused the appointment of a new one. </w:t>
      </w:r>
      <w:r w:rsidR="00CF3C06">
        <w:rPr>
          <w:rFonts w:ascii="Times New Roman" w:hAnsi="Times New Roman" w:cs="Times New Roman"/>
          <w:sz w:val="24"/>
          <w:szCs w:val="24"/>
        </w:rPr>
        <w:t>Jewish schoo</w:t>
      </w:r>
      <w:r w:rsidR="00216157">
        <w:rPr>
          <w:rFonts w:ascii="Times New Roman" w:hAnsi="Times New Roman" w:cs="Times New Roman"/>
          <w:sz w:val="24"/>
          <w:szCs w:val="24"/>
        </w:rPr>
        <w:t>ls, institutions and endowments were put under state surveillance, an</w:t>
      </w:r>
      <w:r w:rsidR="00074475">
        <w:rPr>
          <w:rFonts w:ascii="Times New Roman" w:hAnsi="Times New Roman" w:cs="Times New Roman"/>
          <w:sz w:val="24"/>
          <w:szCs w:val="24"/>
        </w:rPr>
        <w:t>d the setting up of new ones were</w:t>
      </w:r>
      <w:r w:rsidR="00216157">
        <w:rPr>
          <w:rFonts w:ascii="Times New Roman" w:hAnsi="Times New Roman" w:cs="Times New Roman"/>
          <w:sz w:val="24"/>
          <w:szCs w:val="24"/>
        </w:rPr>
        <w:t xml:space="preserve"> prevented.</w:t>
      </w:r>
      <w:r w:rsidR="00847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0D5" w:rsidRDefault="00F04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Pekesen </w:t>
      </w:r>
      <w:r w:rsidR="009B1D31">
        <w:rPr>
          <w:rFonts w:ascii="Times New Roman" w:hAnsi="Times New Roman" w:cs="Times New Roman"/>
          <w:sz w:val="24"/>
          <w:szCs w:val="24"/>
        </w:rPr>
        <w:t xml:space="preserve">then focuses on the policies of </w:t>
      </w:r>
      <w:r w:rsidR="004D73A9">
        <w:rPr>
          <w:rFonts w:ascii="Times New Roman" w:hAnsi="Times New Roman" w:cs="Times New Roman"/>
          <w:sz w:val="24"/>
          <w:szCs w:val="24"/>
        </w:rPr>
        <w:t xml:space="preserve">assimilation and exclusion, which constitute the two faces of Turkification (Part V, 156-202). </w:t>
      </w:r>
      <w:r w:rsidR="00AF5B57">
        <w:rPr>
          <w:rFonts w:ascii="Times New Roman" w:hAnsi="Times New Roman" w:cs="Times New Roman"/>
          <w:sz w:val="24"/>
          <w:szCs w:val="24"/>
        </w:rPr>
        <w:t xml:space="preserve">Accordingly, </w:t>
      </w:r>
      <w:r w:rsidR="00711990">
        <w:rPr>
          <w:rFonts w:ascii="Times New Roman" w:hAnsi="Times New Roman" w:cs="Times New Roman"/>
          <w:sz w:val="24"/>
          <w:szCs w:val="24"/>
        </w:rPr>
        <w:t xml:space="preserve">Kemalism, despite its staunch secularism, </w:t>
      </w:r>
      <w:r w:rsidR="001556CC">
        <w:rPr>
          <w:rFonts w:ascii="Times New Roman" w:hAnsi="Times New Roman" w:cs="Times New Roman"/>
          <w:sz w:val="24"/>
          <w:szCs w:val="24"/>
        </w:rPr>
        <w:t>paradoxically preserved Sunni Islam as the backbone of Turkish national identity.</w:t>
      </w:r>
      <w:r w:rsidR="001F6017">
        <w:rPr>
          <w:rFonts w:ascii="Times New Roman" w:hAnsi="Times New Roman" w:cs="Times New Roman"/>
          <w:sz w:val="24"/>
          <w:szCs w:val="24"/>
        </w:rPr>
        <w:t xml:space="preserve"> While Islam served as a means to assimila</w:t>
      </w:r>
      <w:r w:rsidR="000A4FBC">
        <w:rPr>
          <w:rFonts w:ascii="Times New Roman" w:hAnsi="Times New Roman" w:cs="Times New Roman"/>
          <w:sz w:val="24"/>
          <w:szCs w:val="24"/>
        </w:rPr>
        <w:t>te non-Turkish Muslims, it helped to exclude</w:t>
      </w:r>
      <w:r w:rsidR="001F6017">
        <w:rPr>
          <w:rFonts w:ascii="Times New Roman" w:hAnsi="Times New Roman" w:cs="Times New Roman"/>
          <w:sz w:val="24"/>
          <w:szCs w:val="24"/>
        </w:rPr>
        <w:t xml:space="preserve"> </w:t>
      </w:r>
      <w:r w:rsidR="004375C4">
        <w:rPr>
          <w:rFonts w:ascii="Times New Roman" w:hAnsi="Times New Roman" w:cs="Times New Roman"/>
          <w:sz w:val="24"/>
          <w:szCs w:val="24"/>
        </w:rPr>
        <w:t xml:space="preserve">non-Muslims from </w:t>
      </w:r>
      <w:r w:rsidR="000A4FBC">
        <w:rPr>
          <w:rFonts w:ascii="Times New Roman" w:hAnsi="Times New Roman" w:cs="Times New Roman"/>
          <w:sz w:val="24"/>
          <w:szCs w:val="24"/>
        </w:rPr>
        <w:t xml:space="preserve">the main body of Turkish nation. </w:t>
      </w:r>
      <w:r w:rsidR="00BE0FC9">
        <w:rPr>
          <w:rFonts w:ascii="Times New Roman" w:hAnsi="Times New Roman" w:cs="Times New Roman"/>
          <w:sz w:val="24"/>
          <w:szCs w:val="24"/>
        </w:rPr>
        <w:t xml:space="preserve">These </w:t>
      </w:r>
      <w:r w:rsidR="00431EE8">
        <w:rPr>
          <w:rFonts w:ascii="Times New Roman" w:hAnsi="Times New Roman" w:cs="Times New Roman"/>
          <w:sz w:val="24"/>
          <w:szCs w:val="24"/>
        </w:rPr>
        <w:t xml:space="preserve">attitudes went hand in hand with </w:t>
      </w:r>
      <w:r w:rsidR="00D80E50">
        <w:rPr>
          <w:rFonts w:ascii="Times New Roman" w:hAnsi="Times New Roman" w:cs="Times New Roman"/>
          <w:sz w:val="24"/>
          <w:szCs w:val="24"/>
        </w:rPr>
        <w:t>the Turkification of economic life, education</w:t>
      </w:r>
      <w:r w:rsidR="007C5BF8">
        <w:rPr>
          <w:rFonts w:ascii="Times New Roman" w:hAnsi="Times New Roman" w:cs="Times New Roman"/>
          <w:sz w:val="24"/>
          <w:szCs w:val="24"/>
        </w:rPr>
        <w:t>, and language.</w:t>
      </w:r>
      <w:r w:rsidR="002B2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111" w:rsidRDefault="002B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last part (Part VI, 203-266) </w:t>
      </w:r>
      <w:r w:rsidR="006024F9">
        <w:rPr>
          <w:rFonts w:ascii="Times New Roman" w:hAnsi="Times New Roman" w:cs="Times New Roman"/>
          <w:sz w:val="24"/>
          <w:szCs w:val="24"/>
        </w:rPr>
        <w:t>deals with settlement- and demographic policies</w:t>
      </w:r>
      <w:r w:rsidR="007371B8">
        <w:rPr>
          <w:rFonts w:ascii="Times New Roman" w:hAnsi="Times New Roman" w:cs="Times New Roman"/>
          <w:sz w:val="24"/>
          <w:szCs w:val="24"/>
        </w:rPr>
        <w:t xml:space="preserve"> of the Kemalist</w:t>
      </w:r>
      <w:r w:rsidR="006024F9">
        <w:rPr>
          <w:rFonts w:ascii="Times New Roman" w:hAnsi="Times New Roman" w:cs="Times New Roman"/>
          <w:sz w:val="24"/>
          <w:szCs w:val="24"/>
        </w:rPr>
        <w:t xml:space="preserve"> regime. </w:t>
      </w:r>
      <w:r w:rsidR="007371B8">
        <w:rPr>
          <w:rFonts w:ascii="Times New Roman" w:hAnsi="Times New Roman" w:cs="Times New Roman"/>
          <w:sz w:val="24"/>
          <w:szCs w:val="24"/>
        </w:rPr>
        <w:t xml:space="preserve">Major demographic losses during World War I prompted the government </w:t>
      </w:r>
      <w:r w:rsidR="007356E9">
        <w:rPr>
          <w:rFonts w:ascii="Times New Roman" w:hAnsi="Times New Roman" w:cs="Times New Roman"/>
          <w:sz w:val="24"/>
          <w:szCs w:val="24"/>
        </w:rPr>
        <w:t xml:space="preserve">to encourage immigration of Muslims from </w:t>
      </w:r>
      <w:r w:rsidR="00240F27">
        <w:rPr>
          <w:rFonts w:ascii="Times New Roman" w:hAnsi="Times New Roman" w:cs="Times New Roman"/>
          <w:sz w:val="24"/>
          <w:szCs w:val="24"/>
        </w:rPr>
        <w:t xml:space="preserve">the </w:t>
      </w:r>
      <w:r w:rsidR="007356E9">
        <w:rPr>
          <w:rFonts w:ascii="Times New Roman" w:hAnsi="Times New Roman" w:cs="Times New Roman"/>
          <w:sz w:val="24"/>
          <w:szCs w:val="24"/>
        </w:rPr>
        <w:t>Balkan</w:t>
      </w:r>
      <w:r w:rsidR="00240F27">
        <w:rPr>
          <w:rFonts w:ascii="Times New Roman" w:hAnsi="Times New Roman" w:cs="Times New Roman"/>
          <w:sz w:val="24"/>
          <w:szCs w:val="24"/>
        </w:rPr>
        <w:t>s</w:t>
      </w:r>
      <w:r w:rsidR="007356E9">
        <w:rPr>
          <w:rFonts w:ascii="Times New Roman" w:hAnsi="Times New Roman" w:cs="Times New Roman"/>
          <w:sz w:val="24"/>
          <w:szCs w:val="24"/>
        </w:rPr>
        <w:t xml:space="preserve"> </w:t>
      </w:r>
      <w:r w:rsidR="00DF163A">
        <w:rPr>
          <w:rFonts w:ascii="Times New Roman" w:hAnsi="Times New Roman" w:cs="Times New Roman"/>
          <w:sz w:val="24"/>
          <w:szCs w:val="24"/>
        </w:rPr>
        <w:t xml:space="preserve">and Caucasus. </w:t>
      </w:r>
      <w:r w:rsidR="00E72616">
        <w:rPr>
          <w:rFonts w:ascii="Times New Roman" w:hAnsi="Times New Roman" w:cs="Times New Roman"/>
          <w:sz w:val="24"/>
          <w:szCs w:val="24"/>
        </w:rPr>
        <w:t xml:space="preserve">Meanwhile </w:t>
      </w:r>
      <w:r w:rsidR="0088379A">
        <w:rPr>
          <w:rFonts w:ascii="Times New Roman" w:hAnsi="Times New Roman" w:cs="Times New Roman"/>
          <w:sz w:val="24"/>
          <w:szCs w:val="24"/>
        </w:rPr>
        <w:t xml:space="preserve">formal </w:t>
      </w:r>
      <w:r w:rsidR="0078276D">
        <w:rPr>
          <w:rFonts w:ascii="Times New Roman" w:hAnsi="Times New Roman" w:cs="Times New Roman"/>
          <w:sz w:val="24"/>
          <w:szCs w:val="24"/>
        </w:rPr>
        <w:t>legal mea</w:t>
      </w:r>
      <w:r w:rsidR="0088379A">
        <w:rPr>
          <w:rFonts w:ascii="Times New Roman" w:hAnsi="Times New Roman" w:cs="Times New Roman"/>
          <w:sz w:val="24"/>
          <w:szCs w:val="24"/>
        </w:rPr>
        <w:t>sures were utilized</w:t>
      </w:r>
      <w:r w:rsidR="0078276D">
        <w:rPr>
          <w:rFonts w:ascii="Times New Roman" w:hAnsi="Times New Roman" w:cs="Times New Roman"/>
          <w:sz w:val="24"/>
          <w:szCs w:val="24"/>
        </w:rPr>
        <w:t xml:space="preserve"> to expel non-Muslims, including Jews, from Turkish citizenship at any possible </w:t>
      </w:r>
      <w:r w:rsidR="0088379A">
        <w:rPr>
          <w:rFonts w:ascii="Times New Roman" w:hAnsi="Times New Roman" w:cs="Times New Roman"/>
          <w:sz w:val="24"/>
          <w:szCs w:val="24"/>
        </w:rPr>
        <w:t>opportunity.</w:t>
      </w:r>
      <w:r w:rsidR="0078276D">
        <w:rPr>
          <w:rFonts w:ascii="Times New Roman" w:hAnsi="Times New Roman" w:cs="Times New Roman"/>
          <w:sz w:val="24"/>
          <w:szCs w:val="24"/>
        </w:rPr>
        <w:t xml:space="preserve"> </w:t>
      </w:r>
      <w:r w:rsidR="004060F6">
        <w:rPr>
          <w:rFonts w:ascii="Times New Roman" w:hAnsi="Times New Roman" w:cs="Times New Roman"/>
          <w:sz w:val="24"/>
          <w:szCs w:val="24"/>
        </w:rPr>
        <w:t>Those who still retained their citizenship were subjected to the Resettlement Law, which stipulated the removal of “untrustworthy elements” from strategically sensitive regions</w:t>
      </w:r>
      <w:r w:rsidR="00ED225B">
        <w:rPr>
          <w:rFonts w:ascii="Times New Roman" w:hAnsi="Times New Roman" w:cs="Times New Roman"/>
          <w:sz w:val="24"/>
          <w:szCs w:val="24"/>
        </w:rPr>
        <w:t xml:space="preserve">, </w:t>
      </w:r>
      <w:r w:rsidR="008E41A1">
        <w:rPr>
          <w:rFonts w:ascii="Times New Roman" w:hAnsi="Times New Roman" w:cs="Times New Roman"/>
          <w:sz w:val="24"/>
          <w:szCs w:val="24"/>
        </w:rPr>
        <w:t xml:space="preserve">as it took place following </w:t>
      </w:r>
      <w:r w:rsidR="00ED225B">
        <w:rPr>
          <w:rFonts w:ascii="Times New Roman" w:hAnsi="Times New Roman" w:cs="Times New Roman"/>
          <w:sz w:val="24"/>
          <w:szCs w:val="24"/>
        </w:rPr>
        <w:t>the Thracian events</w:t>
      </w:r>
      <w:r w:rsidR="004060F6">
        <w:rPr>
          <w:rFonts w:ascii="Times New Roman" w:hAnsi="Times New Roman" w:cs="Times New Roman"/>
          <w:sz w:val="24"/>
          <w:szCs w:val="24"/>
        </w:rPr>
        <w:t>.</w:t>
      </w:r>
      <w:r w:rsidR="00ED225B">
        <w:rPr>
          <w:rFonts w:ascii="Times New Roman" w:hAnsi="Times New Roman" w:cs="Times New Roman"/>
          <w:sz w:val="24"/>
          <w:szCs w:val="24"/>
        </w:rPr>
        <w:t xml:space="preserve"> </w:t>
      </w:r>
      <w:r w:rsidR="0006074B">
        <w:rPr>
          <w:rFonts w:ascii="Times New Roman" w:hAnsi="Times New Roman" w:cs="Times New Roman"/>
          <w:sz w:val="24"/>
          <w:szCs w:val="24"/>
        </w:rPr>
        <w:t>Finally, the Tax on Property of 1942, applied in a discriminatory way against non-Muslims, effectively terminated Jewish presence in Turkish economy.</w:t>
      </w:r>
      <w:r w:rsidR="00406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BC3" w:rsidRDefault="00B43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study is a significant research on the history of modern Turkish Jewry and its demise in Thrace. It is also a work which sheds light on the nation-building process during the Kemalist era and its effects on other nationalities in Anatolia.</w:t>
      </w:r>
      <w:r w:rsidR="006861AC">
        <w:rPr>
          <w:rFonts w:ascii="Times New Roman" w:hAnsi="Times New Roman" w:cs="Times New Roman"/>
          <w:sz w:val="24"/>
          <w:szCs w:val="24"/>
        </w:rPr>
        <w:t xml:space="preserve"> It has utilized Turkish, French, German, Israeli, </w:t>
      </w:r>
      <w:r w:rsidR="006861AC">
        <w:rPr>
          <w:rFonts w:ascii="Times New Roman" w:hAnsi="Times New Roman" w:cs="Times New Roman"/>
          <w:sz w:val="24"/>
          <w:szCs w:val="24"/>
        </w:rPr>
        <w:lastRenderedPageBreak/>
        <w:t xml:space="preserve">US, British, Swiss, and Alliance </w:t>
      </w:r>
      <w:r w:rsidR="00A64A09">
        <w:rPr>
          <w:rFonts w:ascii="Times New Roman" w:hAnsi="Times New Roman" w:cs="Times New Roman"/>
          <w:sz w:val="24"/>
          <w:szCs w:val="24"/>
        </w:rPr>
        <w:t xml:space="preserve">Israélite Universelle </w:t>
      </w:r>
      <w:r w:rsidR="006861AC">
        <w:rPr>
          <w:rFonts w:ascii="Times New Roman" w:hAnsi="Times New Roman" w:cs="Times New Roman"/>
          <w:sz w:val="24"/>
          <w:szCs w:val="24"/>
        </w:rPr>
        <w:t xml:space="preserve">archives. </w:t>
      </w:r>
      <w:r w:rsidR="000D1111">
        <w:rPr>
          <w:rFonts w:ascii="Times New Roman" w:hAnsi="Times New Roman" w:cs="Times New Roman"/>
          <w:sz w:val="24"/>
          <w:szCs w:val="24"/>
        </w:rPr>
        <w:t xml:space="preserve">Pekesen’s evaluations are cautious and balanced. </w:t>
      </w:r>
      <w:r w:rsidR="006861AC">
        <w:rPr>
          <w:rFonts w:ascii="Times New Roman" w:hAnsi="Times New Roman" w:cs="Times New Roman"/>
          <w:sz w:val="24"/>
          <w:szCs w:val="24"/>
        </w:rPr>
        <w:t xml:space="preserve">Therefore this book </w:t>
      </w:r>
      <w:r w:rsidR="007F6876">
        <w:rPr>
          <w:rFonts w:ascii="Times New Roman" w:hAnsi="Times New Roman" w:cs="Times New Roman"/>
          <w:sz w:val="24"/>
          <w:szCs w:val="24"/>
        </w:rPr>
        <w:t xml:space="preserve">will probably </w:t>
      </w:r>
      <w:r w:rsidR="005C3482">
        <w:rPr>
          <w:rFonts w:ascii="Times New Roman" w:hAnsi="Times New Roman" w:cs="Times New Roman"/>
          <w:sz w:val="24"/>
          <w:szCs w:val="24"/>
        </w:rPr>
        <w:t xml:space="preserve">remain for some time </w:t>
      </w:r>
      <w:r w:rsidR="00DD3FDE">
        <w:rPr>
          <w:rFonts w:ascii="Times New Roman" w:hAnsi="Times New Roman" w:cs="Times New Roman"/>
          <w:sz w:val="24"/>
          <w:szCs w:val="24"/>
        </w:rPr>
        <w:t xml:space="preserve">one of the main </w:t>
      </w:r>
      <w:r w:rsidR="007F6876">
        <w:rPr>
          <w:rFonts w:ascii="Times New Roman" w:hAnsi="Times New Roman" w:cs="Times New Roman"/>
          <w:sz w:val="24"/>
          <w:szCs w:val="24"/>
        </w:rPr>
        <w:t>reference source</w:t>
      </w:r>
      <w:r w:rsidR="00DD3FDE">
        <w:rPr>
          <w:rFonts w:ascii="Times New Roman" w:hAnsi="Times New Roman" w:cs="Times New Roman"/>
          <w:sz w:val="24"/>
          <w:szCs w:val="24"/>
        </w:rPr>
        <w:t xml:space="preserve">s on the history of </w:t>
      </w:r>
      <w:r w:rsidR="005D0005">
        <w:rPr>
          <w:rFonts w:ascii="Times New Roman" w:hAnsi="Times New Roman" w:cs="Times New Roman"/>
          <w:sz w:val="24"/>
          <w:szCs w:val="24"/>
        </w:rPr>
        <w:t xml:space="preserve">late Ottoman and early Republican </w:t>
      </w:r>
      <w:r w:rsidR="00DD3FDE">
        <w:rPr>
          <w:rFonts w:ascii="Times New Roman" w:hAnsi="Times New Roman" w:cs="Times New Roman"/>
          <w:sz w:val="24"/>
          <w:szCs w:val="24"/>
        </w:rPr>
        <w:t>Turkish Jewry.</w:t>
      </w:r>
      <w:r w:rsidR="007F6876">
        <w:rPr>
          <w:rFonts w:ascii="Times New Roman" w:hAnsi="Times New Roman" w:cs="Times New Roman"/>
          <w:sz w:val="24"/>
          <w:szCs w:val="24"/>
        </w:rPr>
        <w:t xml:space="preserve"> </w:t>
      </w:r>
      <w:r w:rsidR="006861AC">
        <w:rPr>
          <w:rFonts w:ascii="Times New Roman" w:hAnsi="Times New Roman" w:cs="Times New Roman"/>
          <w:sz w:val="24"/>
          <w:szCs w:val="24"/>
        </w:rPr>
        <w:t xml:space="preserve">  </w:t>
      </w:r>
      <w:r w:rsidR="0096546E">
        <w:rPr>
          <w:rFonts w:ascii="Times New Roman" w:hAnsi="Times New Roman" w:cs="Times New Roman"/>
          <w:sz w:val="24"/>
          <w:szCs w:val="24"/>
        </w:rPr>
        <w:t xml:space="preserve"> </w:t>
      </w:r>
      <w:r w:rsidR="003D2DC2">
        <w:rPr>
          <w:rFonts w:ascii="Times New Roman" w:hAnsi="Times New Roman" w:cs="Times New Roman"/>
          <w:sz w:val="24"/>
          <w:szCs w:val="24"/>
        </w:rPr>
        <w:t xml:space="preserve"> </w:t>
      </w:r>
      <w:r w:rsidR="006C4ECE">
        <w:rPr>
          <w:rFonts w:ascii="Times New Roman" w:hAnsi="Times New Roman" w:cs="Times New Roman"/>
          <w:sz w:val="24"/>
          <w:szCs w:val="24"/>
        </w:rPr>
        <w:t xml:space="preserve"> </w:t>
      </w:r>
      <w:r w:rsidR="00BC189D">
        <w:rPr>
          <w:rFonts w:ascii="Times New Roman" w:hAnsi="Times New Roman" w:cs="Times New Roman"/>
          <w:sz w:val="24"/>
          <w:szCs w:val="24"/>
        </w:rPr>
        <w:t xml:space="preserve"> </w:t>
      </w:r>
      <w:r w:rsidR="008B7EE0">
        <w:rPr>
          <w:rFonts w:ascii="Times New Roman" w:hAnsi="Times New Roman" w:cs="Times New Roman"/>
          <w:sz w:val="24"/>
          <w:szCs w:val="24"/>
        </w:rPr>
        <w:t xml:space="preserve"> </w:t>
      </w:r>
      <w:r w:rsidR="00C530B5">
        <w:rPr>
          <w:rFonts w:ascii="Times New Roman" w:hAnsi="Times New Roman" w:cs="Times New Roman"/>
          <w:sz w:val="24"/>
          <w:szCs w:val="24"/>
        </w:rPr>
        <w:t xml:space="preserve"> </w:t>
      </w:r>
      <w:r w:rsidR="001A4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BC3" w:rsidRPr="00A54BC3" w:rsidRDefault="00A54BC3">
      <w:pPr>
        <w:rPr>
          <w:rFonts w:ascii="Times New Roman" w:hAnsi="Times New Roman" w:cs="Times New Roman"/>
          <w:sz w:val="24"/>
          <w:szCs w:val="24"/>
        </w:rPr>
      </w:pPr>
    </w:p>
    <w:sectPr w:rsidR="00A54BC3" w:rsidRPr="00A54BC3" w:rsidSect="009507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54BC3"/>
    <w:rsid w:val="0000394E"/>
    <w:rsid w:val="00003F8F"/>
    <w:rsid w:val="00027776"/>
    <w:rsid w:val="00037316"/>
    <w:rsid w:val="00037D59"/>
    <w:rsid w:val="00043328"/>
    <w:rsid w:val="0006074B"/>
    <w:rsid w:val="00074475"/>
    <w:rsid w:val="00080625"/>
    <w:rsid w:val="00084330"/>
    <w:rsid w:val="0008738F"/>
    <w:rsid w:val="0009045E"/>
    <w:rsid w:val="00094254"/>
    <w:rsid w:val="000A4FBC"/>
    <w:rsid w:val="000A5CF6"/>
    <w:rsid w:val="000D1111"/>
    <w:rsid w:val="000E10A7"/>
    <w:rsid w:val="000E55D2"/>
    <w:rsid w:val="000F4796"/>
    <w:rsid w:val="00124855"/>
    <w:rsid w:val="00127DDB"/>
    <w:rsid w:val="00144C38"/>
    <w:rsid w:val="00146EC4"/>
    <w:rsid w:val="001556CC"/>
    <w:rsid w:val="0015713F"/>
    <w:rsid w:val="00166C60"/>
    <w:rsid w:val="00167D5C"/>
    <w:rsid w:val="001731DA"/>
    <w:rsid w:val="001763EF"/>
    <w:rsid w:val="00185322"/>
    <w:rsid w:val="00185928"/>
    <w:rsid w:val="0019426A"/>
    <w:rsid w:val="001967D8"/>
    <w:rsid w:val="001A269E"/>
    <w:rsid w:val="001A49D1"/>
    <w:rsid w:val="001A6261"/>
    <w:rsid w:val="001C2684"/>
    <w:rsid w:val="001D096A"/>
    <w:rsid w:val="001D6F0C"/>
    <w:rsid w:val="001F43F2"/>
    <w:rsid w:val="001F6017"/>
    <w:rsid w:val="001F63EF"/>
    <w:rsid w:val="0020609D"/>
    <w:rsid w:val="00216157"/>
    <w:rsid w:val="00240F27"/>
    <w:rsid w:val="0024289C"/>
    <w:rsid w:val="0026433E"/>
    <w:rsid w:val="0026497E"/>
    <w:rsid w:val="0027632E"/>
    <w:rsid w:val="00296628"/>
    <w:rsid w:val="0029712F"/>
    <w:rsid w:val="002A5A52"/>
    <w:rsid w:val="002A5CD3"/>
    <w:rsid w:val="002B2870"/>
    <w:rsid w:val="002B3A2F"/>
    <w:rsid w:val="002B3C36"/>
    <w:rsid w:val="002C05FB"/>
    <w:rsid w:val="002C4421"/>
    <w:rsid w:val="002E381A"/>
    <w:rsid w:val="002F64CB"/>
    <w:rsid w:val="003010C9"/>
    <w:rsid w:val="00302E61"/>
    <w:rsid w:val="00306595"/>
    <w:rsid w:val="0032795C"/>
    <w:rsid w:val="00343850"/>
    <w:rsid w:val="00345EDF"/>
    <w:rsid w:val="00347428"/>
    <w:rsid w:val="00361624"/>
    <w:rsid w:val="00361ECB"/>
    <w:rsid w:val="00365706"/>
    <w:rsid w:val="0037397F"/>
    <w:rsid w:val="00373E96"/>
    <w:rsid w:val="00383E0A"/>
    <w:rsid w:val="00392115"/>
    <w:rsid w:val="003A1145"/>
    <w:rsid w:val="003A66A4"/>
    <w:rsid w:val="003B20DA"/>
    <w:rsid w:val="003B3A1F"/>
    <w:rsid w:val="003C50ED"/>
    <w:rsid w:val="003C7007"/>
    <w:rsid w:val="003D2DC2"/>
    <w:rsid w:val="003F56BD"/>
    <w:rsid w:val="004060F6"/>
    <w:rsid w:val="00415252"/>
    <w:rsid w:val="00431EE8"/>
    <w:rsid w:val="004375C4"/>
    <w:rsid w:val="0044582E"/>
    <w:rsid w:val="00454BC8"/>
    <w:rsid w:val="00467955"/>
    <w:rsid w:val="004742BB"/>
    <w:rsid w:val="00485E00"/>
    <w:rsid w:val="00495A6D"/>
    <w:rsid w:val="00496276"/>
    <w:rsid w:val="004A5BF1"/>
    <w:rsid w:val="004B05DA"/>
    <w:rsid w:val="004B3487"/>
    <w:rsid w:val="004B63F0"/>
    <w:rsid w:val="004C744D"/>
    <w:rsid w:val="004C795A"/>
    <w:rsid w:val="004D09D7"/>
    <w:rsid w:val="004D6456"/>
    <w:rsid w:val="004D73A9"/>
    <w:rsid w:val="004E0A1C"/>
    <w:rsid w:val="004E2219"/>
    <w:rsid w:val="004E3BB3"/>
    <w:rsid w:val="004E45EB"/>
    <w:rsid w:val="004F148E"/>
    <w:rsid w:val="004F21A7"/>
    <w:rsid w:val="004F59D7"/>
    <w:rsid w:val="00504A4A"/>
    <w:rsid w:val="0051310A"/>
    <w:rsid w:val="00531451"/>
    <w:rsid w:val="0053299C"/>
    <w:rsid w:val="00542083"/>
    <w:rsid w:val="00567617"/>
    <w:rsid w:val="005722A8"/>
    <w:rsid w:val="00577A51"/>
    <w:rsid w:val="00590E6E"/>
    <w:rsid w:val="005A273E"/>
    <w:rsid w:val="005A48F6"/>
    <w:rsid w:val="005B2AA1"/>
    <w:rsid w:val="005B4BC5"/>
    <w:rsid w:val="005C3482"/>
    <w:rsid w:val="005C6C8F"/>
    <w:rsid w:val="005C7490"/>
    <w:rsid w:val="005D0005"/>
    <w:rsid w:val="005D57EE"/>
    <w:rsid w:val="005E5B47"/>
    <w:rsid w:val="005F0C6D"/>
    <w:rsid w:val="006024F9"/>
    <w:rsid w:val="006118F5"/>
    <w:rsid w:val="00623CC1"/>
    <w:rsid w:val="006243D6"/>
    <w:rsid w:val="00632DCE"/>
    <w:rsid w:val="00637B7B"/>
    <w:rsid w:val="00640938"/>
    <w:rsid w:val="00644F9D"/>
    <w:rsid w:val="00645AF6"/>
    <w:rsid w:val="00651323"/>
    <w:rsid w:val="006611FD"/>
    <w:rsid w:val="00675686"/>
    <w:rsid w:val="00685B0B"/>
    <w:rsid w:val="006861AC"/>
    <w:rsid w:val="006A4836"/>
    <w:rsid w:val="006A5DBA"/>
    <w:rsid w:val="006A77DE"/>
    <w:rsid w:val="006B5868"/>
    <w:rsid w:val="006C4ECE"/>
    <w:rsid w:val="006C78B7"/>
    <w:rsid w:val="006D18EE"/>
    <w:rsid w:val="006D3164"/>
    <w:rsid w:val="006E1D76"/>
    <w:rsid w:val="006E2496"/>
    <w:rsid w:val="006E5B92"/>
    <w:rsid w:val="006F6D07"/>
    <w:rsid w:val="007040BA"/>
    <w:rsid w:val="0070629E"/>
    <w:rsid w:val="00711990"/>
    <w:rsid w:val="00720835"/>
    <w:rsid w:val="00732D7E"/>
    <w:rsid w:val="007356E9"/>
    <w:rsid w:val="007371B8"/>
    <w:rsid w:val="00741AA1"/>
    <w:rsid w:val="00753075"/>
    <w:rsid w:val="00755179"/>
    <w:rsid w:val="0075710B"/>
    <w:rsid w:val="007575E7"/>
    <w:rsid w:val="0076093E"/>
    <w:rsid w:val="00764C79"/>
    <w:rsid w:val="007651E1"/>
    <w:rsid w:val="0078276D"/>
    <w:rsid w:val="00792CC5"/>
    <w:rsid w:val="007A1FA6"/>
    <w:rsid w:val="007A264C"/>
    <w:rsid w:val="007C5BF8"/>
    <w:rsid w:val="007C79D6"/>
    <w:rsid w:val="007D3B4A"/>
    <w:rsid w:val="007E1676"/>
    <w:rsid w:val="007E6EA3"/>
    <w:rsid w:val="007F0347"/>
    <w:rsid w:val="007F2ADC"/>
    <w:rsid w:val="007F2B98"/>
    <w:rsid w:val="007F6876"/>
    <w:rsid w:val="007F7C4F"/>
    <w:rsid w:val="00813962"/>
    <w:rsid w:val="008140D5"/>
    <w:rsid w:val="00820A58"/>
    <w:rsid w:val="00832044"/>
    <w:rsid w:val="00836B9E"/>
    <w:rsid w:val="00847858"/>
    <w:rsid w:val="008617AE"/>
    <w:rsid w:val="00872B8B"/>
    <w:rsid w:val="00880665"/>
    <w:rsid w:val="00881BAA"/>
    <w:rsid w:val="00883240"/>
    <w:rsid w:val="0088379A"/>
    <w:rsid w:val="0088537B"/>
    <w:rsid w:val="00891055"/>
    <w:rsid w:val="0089199F"/>
    <w:rsid w:val="008A25D8"/>
    <w:rsid w:val="008B7EE0"/>
    <w:rsid w:val="008C1931"/>
    <w:rsid w:val="008D4385"/>
    <w:rsid w:val="008E0C28"/>
    <w:rsid w:val="008E41A1"/>
    <w:rsid w:val="0093418A"/>
    <w:rsid w:val="009449DF"/>
    <w:rsid w:val="00950778"/>
    <w:rsid w:val="009609CA"/>
    <w:rsid w:val="0096546E"/>
    <w:rsid w:val="00967316"/>
    <w:rsid w:val="009777D1"/>
    <w:rsid w:val="00984294"/>
    <w:rsid w:val="009B1D31"/>
    <w:rsid w:val="009C3BB4"/>
    <w:rsid w:val="009D16B3"/>
    <w:rsid w:val="009D7040"/>
    <w:rsid w:val="009F1C31"/>
    <w:rsid w:val="009F5200"/>
    <w:rsid w:val="009F71FE"/>
    <w:rsid w:val="00A04379"/>
    <w:rsid w:val="00A21E20"/>
    <w:rsid w:val="00A22118"/>
    <w:rsid w:val="00A26D98"/>
    <w:rsid w:val="00A31CB6"/>
    <w:rsid w:val="00A40022"/>
    <w:rsid w:val="00A51921"/>
    <w:rsid w:val="00A54BC3"/>
    <w:rsid w:val="00A64A09"/>
    <w:rsid w:val="00A738DB"/>
    <w:rsid w:val="00A74FED"/>
    <w:rsid w:val="00A76524"/>
    <w:rsid w:val="00A76917"/>
    <w:rsid w:val="00A849F9"/>
    <w:rsid w:val="00A9502C"/>
    <w:rsid w:val="00AA2C28"/>
    <w:rsid w:val="00AB2EB2"/>
    <w:rsid w:val="00AD278C"/>
    <w:rsid w:val="00AD64C9"/>
    <w:rsid w:val="00AD65B3"/>
    <w:rsid w:val="00AF5B57"/>
    <w:rsid w:val="00B07479"/>
    <w:rsid w:val="00B126A8"/>
    <w:rsid w:val="00B23667"/>
    <w:rsid w:val="00B43060"/>
    <w:rsid w:val="00B47466"/>
    <w:rsid w:val="00B56226"/>
    <w:rsid w:val="00B64E23"/>
    <w:rsid w:val="00B773B7"/>
    <w:rsid w:val="00B8621B"/>
    <w:rsid w:val="00B9063F"/>
    <w:rsid w:val="00B95B69"/>
    <w:rsid w:val="00BA3C9C"/>
    <w:rsid w:val="00BA3CA4"/>
    <w:rsid w:val="00BA72F6"/>
    <w:rsid w:val="00BA7FAB"/>
    <w:rsid w:val="00BB1068"/>
    <w:rsid w:val="00BC189D"/>
    <w:rsid w:val="00BC44E0"/>
    <w:rsid w:val="00BD46EE"/>
    <w:rsid w:val="00BE0FC9"/>
    <w:rsid w:val="00BE6151"/>
    <w:rsid w:val="00BF5603"/>
    <w:rsid w:val="00BF63C7"/>
    <w:rsid w:val="00C00AF0"/>
    <w:rsid w:val="00C035AD"/>
    <w:rsid w:val="00C038E9"/>
    <w:rsid w:val="00C171D4"/>
    <w:rsid w:val="00C230FE"/>
    <w:rsid w:val="00C250C4"/>
    <w:rsid w:val="00C327A2"/>
    <w:rsid w:val="00C519A8"/>
    <w:rsid w:val="00C530B5"/>
    <w:rsid w:val="00C758D2"/>
    <w:rsid w:val="00C80DEE"/>
    <w:rsid w:val="00C8687E"/>
    <w:rsid w:val="00CB1847"/>
    <w:rsid w:val="00CB2D05"/>
    <w:rsid w:val="00CB5EC8"/>
    <w:rsid w:val="00CC4C72"/>
    <w:rsid w:val="00CC5320"/>
    <w:rsid w:val="00CE7C88"/>
    <w:rsid w:val="00CF3C06"/>
    <w:rsid w:val="00D02F9A"/>
    <w:rsid w:val="00D0370F"/>
    <w:rsid w:val="00D20038"/>
    <w:rsid w:val="00D20068"/>
    <w:rsid w:val="00D25457"/>
    <w:rsid w:val="00D265C8"/>
    <w:rsid w:val="00D45969"/>
    <w:rsid w:val="00D50CDA"/>
    <w:rsid w:val="00D51F76"/>
    <w:rsid w:val="00D53832"/>
    <w:rsid w:val="00D55D32"/>
    <w:rsid w:val="00D71D68"/>
    <w:rsid w:val="00D74BDE"/>
    <w:rsid w:val="00D80E50"/>
    <w:rsid w:val="00D80E69"/>
    <w:rsid w:val="00D87031"/>
    <w:rsid w:val="00D9333C"/>
    <w:rsid w:val="00D96818"/>
    <w:rsid w:val="00DA1DDB"/>
    <w:rsid w:val="00DC2720"/>
    <w:rsid w:val="00DD3FDE"/>
    <w:rsid w:val="00DE4A09"/>
    <w:rsid w:val="00DF163A"/>
    <w:rsid w:val="00DF4A08"/>
    <w:rsid w:val="00E11D0F"/>
    <w:rsid w:val="00E22ED9"/>
    <w:rsid w:val="00E24275"/>
    <w:rsid w:val="00E250EB"/>
    <w:rsid w:val="00E31863"/>
    <w:rsid w:val="00E4212D"/>
    <w:rsid w:val="00E57EF1"/>
    <w:rsid w:val="00E70192"/>
    <w:rsid w:val="00E72616"/>
    <w:rsid w:val="00E80974"/>
    <w:rsid w:val="00E84F2B"/>
    <w:rsid w:val="00E906AC"/>
    <w:rsid w:val="00EA6F76"/>
    <w:rsid w:val="00EB08AD"/>
    <w:rsid w:val="00EB7EFE"/>
    <w:rsid w:val="00EC0869"/>
    <w:rsid w:val="00EC29C4"/>
    <w:rsid w:val="00ED225B"/>
    <w:rsid w:val="00ED345B"/>
    <w:rsid w:val="00EE0F9D"/>
    <w:rsid w:val="00EF400F"/>
    <w:rsid w:val="00EF48DE"/>
    <w:rsid w:val="00F01B4E"/>
    <w:rsid w:val="00F04B78"/>
    <w:rsid w:val="00F05CEE"/>
    <w:rsid w:val="00F42AEC"/>
    <w:rsid w:val="00F619E0"/>
    <w:rsid w:val="00F827CE"/>
    <w:rsid w:val="00FA01A1"/>
    <w:rsid w:val="00FA6569"/>
    <w:rsid w:val="00FB3AAF"/>
    <w:rsid w:val="00FC1A65"/>
    <w:rsid w:val="00FE5EBE"/>
    <w:rsid w:val="00FE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78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NEW_PC</dc:creator>
  <cp:keywords/>
  <dc:description/>
  <cp:lastModifiedBy>NEW_PC</cp:lastModifiedBy>
  <cp:revision>145</cp:revision>
  <dcterms:created xsi:type="dcterms:W3CDTF">2014-03-29T08:48:00Z</dcterms:created>
  <dcterms:modified xsi:type="dcterms:W3CDTF">2014-03-30T08:59:00Z</dcterms:modified>
</cp:coreProperties>
</file>